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27C2" w14:textId="05132C32" w:rsidR="00BC115A" w:rsidRPr="00234FBB" w:rsidRDefault="009F420D" w:rsidP="004B7DC9">
      <w:pPr>
        <w:pStyle w:val="Heading2"/>
        <w:spacing w:before="120" w:after="120"/>
        <w:jc w:val="left"/>
        <w:rPr>
          <w:rFonts w:eastAsiaTheme="minorEastAsia" w:cs="Times New Roman"/>
          <w:szCs w:val="28"/>
        </w:rPr>
      </w:pPr>
      <w:bookmarkStart w:id="0" w:name="_Toc2236258"/>
      <w:r w:rsidRPr="00234FBB">
        <w:rPr>
          <w:rFonts w:cs="Times New Roman"/>
        </w:rPr>
        <w:t>Course Information</w:t>
      </w:r>
      <w:bookmarkEnd w:id="0"/>
    </w:p>
    <w:tbl>
      <w:tblPr>
        <w:tblStyle w:val="TableGrid"/>
        <w:tblW w:w="5000" w:type="pct"/>
        <w:tblLook w:val="04A0" w:firstRow="1" w:lastRow="0" w:firstColumn="1" w:lastColumn="0" w:noHBand="0" w:noVBand="1"/>
      </w:tblPr>
      <w:tblGrid>
        <w:gridCol w:w="4106"/>
        <w:gridCol w:w="3359"/>
        <w:gridCol w:w="1885"/>
      </w:tblGrid>
      <w:tr w:rsidR="00BA3622" w:rsidRPr="00234FBB" w14:paraId="305DBDEF" w14:textId="77777777" w:rsidTr="007E3948">
        <w:tc>
          <w:tcPr>
            <w:tcW w:w="2196" w:type="pct"/>
            <w:shd w:val="clear" w:color="auto" w:fill="D9D9D9" w:themeFill="background1" w:themeFillShade="D9"/>
            <w:vAlign w:val="center"/>
          </w:tcPr>
          <w:p w14:paraId="41223117" w14:textId="1A59AEE0" w:rsidR="00BA3622" w:rsidRPr="004E4DFA" w:rsidRDefault="00BA3622" w:rsidP="00BA3622">
            <w:pPr>
              <w:pStyle w:val="NoSpacing"/>
              <w:rPr>
                <w:rFonts w:cs="Times New Roman"/>
                <w:b/>
                <w:szCs w:val="24"/>
              </w:rPr>
            </w:pPr>
            <w:r w:rsidRPr="004E4DFA">
              <w:rPr>
                <w:rFonts w:cs="Times New Roman"/>
                <w:b/>
                <w:szCs w:val="24"/>
              </w:rPr>
              <w:t>Course Title</w:t>
            </w:r>
          </w:p>
        </w:tc>
        <w:tc>
          <w:tcPr>
            <w:tcW w:w="1796" w:type="pct"/>
            <w:shd w:val="clear" w:color="auto" w:fill="D9D9D9" w:themeFill="background1" w:themeFillShade="D9"/>
            <w:vAlign w:val="center"/>
          </w:tcPr>
          <w:p w14:paraId="57C2239C" w14:textId="77777777" w:rsidR="00BA3622" w:rsidRPr="004E4DFA" w:rsidRDefault="00BA3622" w:rsidP="00340FAD">
            <w:pPr>
              <w:pStyle w:val="NoSpacing"/>
              <w:rPr>
                <w:rFonts w:cs="Times New Roman"/>
                <w:b/>
                <w:szCs w:val="24"/>
              </w:rPr>
            </w:pPr>
            <w:r w:rsidRPr="004E4DFA">
              <w:rPr>
                <w:rFonts w:cs="Times New Roman"/>
                <w:b/>
                <w:szCs w:val="24"/>
              </w:rPr>
              <w:t>Course Code Number</w:t>
            </w:r>
          </w:p>
        </w:tc>
        <w:tc>
          <w:tcPr>
            <w:tcW w:w="1008" w:type="pct"/>
            <w:shd w:val="clear" w:color="auto" w:fill="D9D9D9" w:themeFill="background1" w:themeFillShade="D9"/>
            <w:vAlign w:val="center"/>
          </w:tcPr>
          <w:p w14:paraId="4DDCF2DC" w14:textId="77777777" w:rsidR="00BA3622" w:rsidRPr="004E4DFA" w:rsidRDefault="00BA3622" w:rsidP="00340FAD">
            <w:pPr>
              <w:pStyle w:val="NoSpacing"/>
              <w:rPr>
                <w:rFonts w:cs="Times New Roman"/>
                <w:b/>
                <w:szCs w:val="24"/>
              </w:rPr>
            </w:pPr>
            <w:r w:rsidRPr="004E4DFA">
              <w:rPr>
                <w:rFonts w:cs="Times New Roman"/>
                <w:b/>
                <w:szCs w:val="24"/>
              </w:rPr>
              <w:t>Credit Value</w:t>
            </w:r>
          </w:p>
        </w:tc>
      </w:tr>
      <w:tr w:rsidR="00BA3622" w:rsidRPr="00234FBB" w14:paraId="357E7399" w14:textId="77777777" w:rsidTr="007E3948">
        <w:trPr>
          <w:trHeight w:val="539"/>
        </w:trPr>
        <w:tc>
          <w:tcPr>
            <w:tcW w:w="2196" w:type="pct"/>
            <w:tcBorders>
              <w:bottom w:val="single" w:sz="4" w:space="0" w:color="auto"/>
            </w:tcBorders>
            <w:vAlign w:val="center"/>
          </w:tcPr>
          <w:p w14:paraId="174C55C4" w14:textId="5E755518" w:rsidR="00BA3622" w:rsidRPr="004E4DFA" w:rsidRDefault="004C12EA" w:rsidP="00BA3622">
            <w:pPr>
              <w:pStyle w:val="NoSpacing"/>
              <w:rPr>
                <w:rFonts w:cs="Times New Roman"/>
                <w:szCs w:val="24"/>
              </w:rPr>
            </w:pPr>
            <w:r>
              <w:rPr>
                <w:rFonts w:cs="Times New Roman"/>
                <w:szCs w:val="24"/>
              </w:rPr>
              <w:t>Citizenship &amp; Identity</w:t>
            </w:r>
          </w:p>
        </w:tc>
        <w:tc>
          <w:tcPr>
            <w:tcW w:w="1796" w:type="pct"/>
            <w:tcBorders>
              <w:bottom w:val="single" w:sz="4" w:space="0" w:color="auto"/>
            </w:tcBorders>
            <w:vAlign w:val="center"/>
          </w:tcPr>
          <w:p w14:paraId="6682EECE" w14:textId="7D41E44F" w:rsidR="00BA3622" w:rsidRPr="004E4DFA" w:rsidRDefault="00781A2D" w:rsidP="00117334">
            <w:pPr>
              <w:pStyle w:val="NoSpacing"/>
              <w:rPr>
                <w:rFonts w:cs="Times New Roman"/>
                <w:szCs w:val="24"/>
              </w:rPr>
            </w:pPr>
            <w:r>
              <w:rPr>
                <w:rFonts w:cs="Times New Roman"/>
                <w:szCs w:val="24"/>
              </w:rPr>
              <w:t xml:space="preserve">SOCI </w:t>
            </w:r>
            <w:r w:rsidR="004C12EA">
              <w:rPr>
                <w:rFonts w:cs="Times New Roman"/>
                <w:szCs w:val="24"/>
              </w:rPr>
              <w:t>285</w:t>
            </w:r>
            <w:r>
              <w:rPr>
                <w:rFonts w:cs="Times New Roman"/>
                <w:szCs w:val="24"/>
              </w:rPr>
              <w:t xml:space="preserve"> – </w:t>
            </w:r>
            <w:r w:rsidR="001744A8">
              <w:rPr>
                <w:rFonts w:cs="Times New Roman"/>
                <w:szCs w:val="24"/>
              </w:rPr>
              <w:t>901 &amp; 9</w:t>
            </w:r>
            <w:r w:rsidR="007E3948">
              <w:rPr>
                <w:rFonts w:cs="Times New Roman"/>
                <w:szCs w:val="24"/>
              </w:rPr>
              <w:t>02</w:t>
            </w:r>
          </w:p>
        </w:tc>
        <w:tc>
          <w:tcPr>
            <w:tcW w:w="1008" w:type="pct"/>
            <w:tcBorders>
              <w:bottom w:val="single" w:sz="4" w:space="0" w:color="auto"/>
            </w:tcBorders>
            <w:vAlign w:val="center"/>
          </w:tcPr>
          <w:p w14:paraId="4810544A" w14:textId="082E2322" w:rsidR="00BA3622" w:rsidRPr="004E4DFA" w:rsidRDefault="00C472FA" w:rsidP="00C472FA">
            <w:pPr>
              <w:pStyle w:val="NoSpacing"/>
              <w:jc w:val="center"/>
              <w:rPr>
                <w:rFonts w:cs="Times New Roman"/>
                <w:szCs w:val="24"/>
              </w:rPr>
            </w:pPr>
            <w:r>
              <w:rPr>
                <w:rFonts w:cs="Times New Roman"/>
                <w:szCs w:val="24"/>
              </w:rPr>
              <w:t>3</w:t>
            </w:r>
          </w:p>
        </w:tc>
      </w:tr>
      <w:tr w:rsidR="005A46F2" w:rsidRPr="00234FBB" w14:paraId="06978F65" w14:textId="77777777" w:rsidTr="007E3948">
        <w:tc>
          <w:tcPr>
            <w:tcW w:w="2196" w:type="pct"/>
            <w:shd w:val="pct15" w:color="auto" w:fill="auto"/>
          </w:tcPr>
          <w:p w14:paraId="540741CE" w14:textId="0D891D35" w:rsidR="005A46F2" w:rsidRPr="004E4DFA" w:rsidRDefault="005A46F2" w:rsidP="00CE64C8">
            <w:pPr>
              <w:pStyle w:val="NoSpacing"/>
              <w:rPr>
                <w:rFonts w:cs="Times New Roman"/>
                <w:b/>
                <w:szCs w:val="24"/>
              </w:rPr>
            </w:pPr>
            <w:r>
              <w:rPr>
                <w:rFonts w:cs="Times New Roman"/>
                <w:b/>
                <w:szCs w:val="24"/>
              </w:rPr>
              <w:t>Class Location</w:t>
            </w:r>
          </w:p>
        </w:tc>
        <w:tc>
          <w:tcPr>
            <w:tcW w:w="1796" w:type="pct"/>
            <w:shd w:val="pct15" w:color="auto" w:fill="auto"/>
          </w:tcPr>
          <w:p w14:paraId="35744CFC" w14:textId="489CD4B0" w:rsidR="005A46F2" w:rsidRPr="004E4DFA" w:rsidRDefault="005A46F2" w:rsidP="00CE64C8">
            <w:pPr>
              <w:pStyle w:val="NoSpacing"/>
              <w:rPr>
                <w:rFonts w:cs="Times New Roman"/>
                <w:b/>
                <w:szCs w:val="24"/>
              </w:rPr>
            </w:pPr>
            <w:r>
              <w:rPr>
                <w:rFonts w:cs="Times New Roman"/>
                <w:b/>
                <w:szCs w:val="24"/>
              </w:rPr>
              <w:t>Days</w:t>
            </w:r>
          </w:p>
        </w:tc>
        <w:tc>
          <w:tcPr>
            <w:tcW w:w="1008" w:type="pct"/>
            <w:shd w:val="pct15" w:color="auto" w:fill="auto"/>
          </w:tcPr>
          <w:p w14:paraId="49BA2E85" w14:textId="696508E6" w:rsidR="005A46F2" w:rsidRPr="004E4DFA" w:rsidRDefault="005A46F2" w:rsidP="00CE64C8">
            <w:pPr>
              <w:pStyle w:val="NoSpacing"/>
              <w:rPr>
                <w:rFonts w:cs="Times New Roman"/>
                <w:b/>
                <w:szCs w:val="24"/>
              </w:rPr>
            </w:pPr>
            <w:r>
              <w:rPr>
                <w:rFonts w:cs="Times New Roman"/>
                <w:b/>
                <w:szCs w:val="24"/>
              </w:rPr>
              <w:t>Time</w:t>
            </w:r>
          </w:p>
        </w:tc>
      </w:tr>
      <w:tr w:rsidR="005A46F2" w:rsidRPr="00234FBB" w14:paraId="0348C419" w14:textId="77777777" w:rsidTr="007E3948">
        <w:trPr>
          <w:trHeight w:val="539"/>
        </w:trPr>
        <w:tc>
          <w:tcPr>
            <w:tcW w:w="2196" w:type="pct"/>
          </w:tcPr>
          <w:p w14:paraId="7F64B874" w14:textId="5CF51A16" w:rsidR="005A46F2" w:rsidRPr="004E4DFA" w:rsidRDefault="001744A8" w:rsidP="00CE64C8">
            <w:pPr>
              <w:pStyle w:val="NoSpacing"/>
              <w:rPr>
                <w:rFonts w:cs="Times New Roman"/>
                <w:szCs w:val="24"/>
              </w:rPr>
            </w:pPr>
            <w:r>
              <w:rPr>
                <w:rFonts w:cs="Times New Roman"/>
                <w:szCs w:val="24"/>
              </w:rPr>
              <w:t>Virtual</w:t>
            </w:r>
          </w:p>
        </w:tc>
        <w:tc>
          <w:tcPr>
            <w:tcW w:w="1796" w:type="pct"/>
          </w:tcPr>
          <w:p w14:paraId="2F28F4C2" w14:textId="77777777" w:rsidR="005A46F2" w:rsidRDefault="007E3948" w:rsidP="00CE64C8">
            <w:pPr>
              <w:pStyle w:val="NoSpacing"/>
              <w:rPr>
                <w:rFonts w:cs="Times New Roman"/>
                <w:szCs w:val="24"/>
              </w:rPr>
            </w:pPr>
            <w:r>
              <w:rPr>
                <w:rFonts w:cs="Times New Roman"/>
                <w:szCs w:val="24"/>
              </w:rPr>
              <w:t xml:space="preserve">901: </w:t>
            </w:r>
            <w:r w:rsidR="005A46F2">
              <w:rPr>
                <w:rFonts w:cs="Times New Roman"/>
                <w:szCs w:val="24"/>
              </w:rPr>
              <w:t>Mondays &amp; Wednesdays</w:t>
            </w:r>
          </w:p>
          <w:p w14:paraId="56054522" w14:textId="10C5BF39" w:rsidR="007E3948" w:rsidRPr="004E4DFA" w:rsidRDefault="007E3948" w:rsidP="00CE64C8">
            <w:pPr>
              <w:pStyle w:val="NoSpacing"/>
              <w:rPr>
                <w:rFonts w:cs="Times New Roman"/>
                <w:szCs w:val="24"/>
              </w:rPr>
            </w:pPr>
            <w:r>
              <w:rPr>
                <w:rFonts w:cs="Times New Roman"/>
                <w:szCs w:val="24"/>
              </w:rPr>
              <w:t>902: Tuesdays &amp; Thursdays</w:t>
            </w:r>
          </w:p>
        </w:tc>
        <w:tc>
          <w:tcPr>
            <w:tcW w:w="1008" w:type="pct"/>
          </w:tcPr>
          <w:p w14:paraId="7352D5C0" w14:textId="77777777" w:rsidR="005A46F2" w:rsidRDefault="007E3948" w:rsidP="00CE64C8">
            <w:pPr>
              <w:pStyle w:val="NoSpacing"/>
              <w:jc w:val="center"/>
              <w:rPr>
                <w:rFonts w:cs="Times New Roman"/>
                <w:szCs w:val="24"/>
              </w:rPr>
            </w:pPr>
            <w:r>
              <w:rPr>
                <w:rFonts w:cs="Times New Roman"/>
                <w:szCs w:val="24"/>
              </w:rPr>
              <w:t>09:00-11:50</w:t>
            </w:r>
          </w:p>
          <w:p w14:paraId="233A0118" w14:textId="67CE540B" w:rsidR="007E3948" w:rsidRPr="004E4DFA" w:rsidRDefault="007E3948" w:rsidP="00CE64C8">
            <w:pPr>
              <w:pStyle w:val="NoSpacing"/>
              <w:jc w:val="center"/>
              <w:rPr>
                <w:rFonts w:cs="Times New Roman"/>
                <w:szCs w:val="24"/>
              </w:rPr>
            </w:pPr>
            <w:r>
              <w:rPr>
                <w:rFonts w:cs="Times New Roman"/>
                <w:szCs w:val="24"/>
              </w:rPr>
              <w:t>17:00-19:50</w:t>
            </w:r>
          </w:p>
        </w:tc>
      </w:tr>
    </w:tbl>
    <w:p w14:paraId="58E18102" w14:textId="5E1F024A" w:rsidR="005A46F2" w:rsidRDefault="005A46F2" w:rsidP="004A6E6C">
      <w:pPr>
        <w:spacing w:after="0" w:line="240" w:lineRule="auto"/>
      </w:pPr>
    </w:p>
    <w:p w14:paraId="66A7C58B" w14:textId="6B66BBCF" w:rsidR="005A46F2" w:rsidRPr="005A46F2" w:rsidRDefault="005A46F2" w:rsidP="004A6E6C">
      <w:pPr>
        <w:pStyle w:val="Heading3"/>
        <w:spacing w:after="0" w:line="240" w:lineRule="auto"/>
        <w:jc w:val="left"/>
      </w:pPr>
      <w:r>
        <w:t>course calendar description</w:t>
      </w:r>
    </w:p>
    <w:p w14:paraId="30F90AF0" w14:textId="77777777" w:rsidR="00781A2D" w:rsidRPr="00522528" w:rsidRDefault="00781A2D" w:rsidP="00781A2D">
      <w:pPr>
        <w:spacing w:after="0" w:line="240" w:lineRule="auto"/>
        <w:rPr>
          <w:rFonts w:eastAsia="Times New Roman" w:cs="Times New Roman"/>
          <w:szCs w:val="24"/>
          <w:lang w:val="en-CA"/>
        </w:rPr>
      </w:pPr>
      <w:bookmarkStart w:id="1" w:name="_Toc2236262"/>
      <w:r w:rsidRPr="00522528">
        <w:rPr>
          <w:rFonts w:eastAsia="Times New Roman" w:cs="Times New Roman"/>
          <w:szCs w:val="24"/>
          <w:lang w:val="en-CA"/>
        </w:rPr>
        <w:t xml:space="preserve">An examination of selected traditions, conceptual problems and topics in the foundational theories of sociology. </w:t>
      </w:r>
    </w:p>
    <w:p w14:paraId="24FFB62D" w14:textId="224F343E" w:rsidR="00055F89" w:rsidRDefault="00781A2D" w:rsidP="004A6E6C">
      <w:pPr>
        <w:spacing w:after="0"/>
      </w:pPr>
      <w:r>
        <w:t>Pre-</w:t>
      </w:r>
      <w:proofErr w:type="spellStart"/>
      <w:r>
        <w:t>reqs</w:t>
      </w:r>
      <w:proofErr w:type="spellEnd"/>
      <w:r>
        <w:t xml:space="preserve">: One of </w:t>
      </w:r>
      <w:hyperlink r:id="rId8" w:history="1">
        <w:r>
          <w:rPr>
            <w:rStyle w:val="Hyperlink"/>
          </w:rPr>
          <w:t>SOCI 100</w:t>
        </w:r>
      </w:hyperlink>
      <w:r>
        <w:t xml:space="preserve">, </w:t>
      </w:r>
      <w:hyperlink r:id="rId9" w:history="1">
        <w:r>
          <w:rPr>
            <w:rStyle w:val="Hyperlink"/>
          </w:rPr>
          <w:t>SOCI 101</w:t>
        </w:r>
      </w:hyperlink>
      <w:r>
        <w:t xml:space="preserve">, </w:t>
      </w:r>
      <w:hyperlink r:id="rId10" w:history="1">
        <w:r>
          <w:rPr>
            <w:rStyle w:val="Hyperlink"/>
          </w:rPr>
          <w:t>SOCI 102</w:t>
        </w:r>
      </w:hyperlink>
      <w:r>
        <w:t xml:space="preserve">. </w:t>
      </w:r>
    </w:p>
    <w:p w14:paraId="5393E31F" w14:textId="77777777" w:rsidR="00EB0CEB" w:rsidRPr="004A6E6C" w:rsidRDefault="00EB0CEB" w:rsidP="004A6E6C">
      <w:pPr>
        <w:spacing w:after="0"/>
      </w:pPr>
    </w:p>
    <w:p w14:paraId="6EC4228E" w14:textId="50CEB4ED" w:rsidR="009F420D" w:rsidRPr="00234FBB" w:rsidRDefault="002704DB" w:rsidP="004B7DC9">
      <w:pPr>
        <w:pStyle w:val="Heading2"/>
        <w:spacing w:before="120" w:after="120"/>
        <w:jc w:val="left"/>
        <w:rPr>
          <w:rFonts w:eastAsia="Times New Roman" w:cs="Times New Roman"/>
        </w:rPr>
      </w:pPr>
      <w:r w:rsidRPr="00234FBB">
        <w:rPr>
          <w:rFonts w:eastAsia="Times New Roman" w:cs="Times New Roman"/>
        </w:rPr>
        <w:t>Contacts</w:t>
      </w:r>
      <w:bookmarkEnd w:id="1"/>
    </w:p>
    <w:tbl>
      <w:tblPr>
        <w:tblStyle w:val="TableGrid"/>
        <w:tblW w:w="5001" w:type="pct"/>
        <w:tblLayout w:type="fixed"/>
        <w:tblLook w:val="04A0" w:firstRow="1" w:lastRow="0" w:firstColumn="1" w:lastColumn="0" w:noHBand="0" w:noVBand="1"/>
      </w:tblPr>
      <w:tblGrid>
        <w:gridCol w:w="2690"/>
        <w:gridCol w:w="2551"/>
        <w:gridCol w:w="853"/>
        <w:gridCol w:w="3258"/>
      </w:tblGrid>
      <w:tr w:rsidR="00DA2329" w:rsidRPr="00234FBB" w14:paraId="7A276221" w14:textId="77777777" w:rsidTr="00886B10">
        <w:tc>
          <w:tcPr>
            <w:tcW w:w="1438" w:type="pct"/>
            <w:shd w:val="clear" w:color="auto" w:fill="D9D9D9" w:themeFill="background1" w:themeFillShade="D9"/>
            <w:vAlign w:val="center"/>
          </w:tcPr>
          <w:p w14:paraId="756EA6A8" w14:textId="69A29D28" w:rsidR="00DA2329" w:rsidRPr="00234FBB" w:rsidRDefault="00DA2329" w:rsidP="00170B92">
            <w:pPr>
              <w:pStyle w:val="NoSpacing"/>
              <w:rPr>
                <w:rFonts w:cs="Times New Roman"/>
                <w:b/>
              </w:rPr>
            </w:pPr>
            <w:r w:rsidRPr="00234FBB">
              <w:rPr>
                <w:rFonts w:cs="Times New Roman"/>
                <w:b/>
              </w:rPr>
              <w:t>Course Instructor</w:t>
            </w:r>
          </w:p>
        </w:tc>
        <w:tc>
          <w:tcPr>
            <w:tcW w:w="1364" w:type="pct"/>
            <w:shd w:val="clear" w:color="auto" w:fill="D9D9D9" w:themeFill="background1" w:themeFillShade="D9"/>
            <w:vAlign w:val="center"/>
          </w:tcPr>
          <w:p w14:paraId="30FC6BA6" w14:textId="44A28FD9" w:rsidR="00DA2329" w:rsidRPr="00234FBB" w:rsidRDefault="00DA2329" w:rsidP="000E3D96">
            <w:pPr>
              <w:pStyle w:val="NoSpacing"/>
              <w:rPr>
                <w:rFonts w:cs="Times New Roman"/>
                <w:b/>
              </w:rPr>
            </w:pPr>
            <w:r w:rsidRPr="00234FBB">
              <w:rPr>
                <w:rFonts w:cs="Times New Roman"/>
                <w:b/>
              </w:rPr>
              <w:t>Contact Details</w:t>
            </w:r>
          </w:p>
        </w:tc>
        <w:tc>
          <w:tcPr>
            <w:tcW w:w="456" w:type="pct"/>
            <w:shd w:val="clear" w:color="auto" w:fill="D9D9D9" w:themeFill="background1" w:themeFillShade="D9"/>
            <w:vAlign w:val="center"/>
          </w:tcPr>
          <w:p w14:paraId="379D7199" w14:textId="790AD29F" w:rsidR="00DA2329" w:rsidRPr="00234FBB" w:rsidRDefault="00DA2329" w:rsidP="000E3D96">
            <w:pPr>
              <w:pStyle w:val="NoSpacing"/>
              <w:rPr>
                <w:rFonts w:cs="Times New Roman"/>
                <w:b/>
              </w:rPr>
            </w:pPr>
            <w:r w:rsidRPr="00234FBB">
              <w:rPr>
                <w:rFonts w:cs="Times New Roman"/>
                <w:b/>
              </w:rPr>
              <w:t xml:space="preserve">Office </w:t>
            </w:r>
          </w:p>
        </w:tc>
        <w:tc>
          <w:tcPr>
            <w:tcW w:w="1743" w:type="pct"/>
            <w:shd w:val="clear" w:color="auto" w:fill="D9D9D9" w:themeFill="background1" w:themeFillShade="D9"/>
            <w:vAlign w:val="center"/>
          </w:tcPr>
          <w:p w14:paraId="2E1BC37D" w14:textId="77777777" w:rsidR="00DA2329" w:rsidRPr="00234FBB" w:rsidRDefault="00DA2329" w:rsidP="000E3D96">
            <w:pPr>
              <w:pStyle w:val="NoSpacing"/>
              <w:rPr>
                <w:rFonts w:cs="Times New Roman"/>
                <w:b/>
              </w:rPr>
            </w:pPr>
            <w:r w:rsidRPr="00234FBB">
              <w:rPr>
                <w:rFonts w:cs="Times New Roman"/>
                <w:b/>
              </w:rPr>
              <w:t>Office Hours</w:t>
            </w:r>
          </w:p>
        </w:tc>
      </w:tr>
      <w:tr w:rsidR="00DA2329" w:rsidRPr="00234FBB" w14:paraId="1E6DAD29" w14:textId="77777777" w:rsidTr="00886B10">
        <w:tc>
          <w:tcPr>
            <w:tcW w:w="1438" w:type="pct"/>
          </w:tcPr>
          <w:p w14:paraId="61AD67BF" w14:textId="77777777" w:rsidR="0097047D" w:rsidRPr="00055F89" w:rsidRDefault="0097047D" w:rsidP="0097047D">
            <w:pPr>
              <w:spacing w:after="0" w:line="240" w:lineRule="auto"/>
              <w:rPr>
                <w:rFonts w:cs="Times New Roman"/>
                <w:szCs w:val="24"/>
              </w:rPr>
            </w:pPr>
          </w:p>
          <w:p w14:paraId="3651F3F6" w14:textId="5F4C246D" w:rsidR="00055F89" w:rsidRPr="00055F89" w:rsidRDefault="0097047D" w:rsidP="0097047D">
            <w:pPr>
              <w:spacing w:after="0" w:line="240" w:lineRule="auto"/>
              <w:rPr>
                <w:rFonts w:cs="Times New Roman"/>
                <w:szCs w:val="24"/>
              </w:rPr>
            </w:pPr>
            <w:r>
              <w:rPr>
                <w:rFonts w:cs="Times New Roman"/>
                <w:szCs w:val="24"/>
              </w:rPr>
              <w:t>Craig Meadows</w:t>
            </w:r>
            <w:r w:rsidR="00C83514">
              <w:rPr>
                <w:rFonts w:cs="Times New Roman"/>
                <w:szCs w:val="24"/>
              </w:rPr>
              <w:t xml:space="preserve"> (he/him)</w:t>
            </w:r>
          </w:p>
        </w:tc>
        <w:tc>
          <w:tcPr>
            <w:tcW w:w="1364" w:type="pct"/>
          </w:tcPr>
          <w:p w14:paraId="3762B1B5" w14:textId="77777777" w:rsidR="00DA2329" w:rsidRDefault="00DA2329" w:rsidP="0097047D">
            <w:pPr>
              <w:pStyle w:val="NoSpacing"/>
              <w:rPr>
                <w:rFonts w:cs="Times New Roman"/>
                <w:szCs w:val="24"/>
              </w:rPr>
            </w:pPr>
          </w:p>
          <w:p w14:paraId="0108ED5A" w14:textId="7659A236" w:rsidR="0097047D" w:rsidRPr="00055F89" w:rsidRDefault="0097047D" w:rsidP="0097047D">
            <w:pPr>
              <w:pStyle w:val="NoSpacing"/>
              <w:rPr>
                <w:rFonts w:cs="Times New Roman"/>
                <w:szCs w:val="24"/>
              </w:rPr>
            </w:pPr>
            <w:r>
              <w:rPr>
                <w:rFonts w:cs="Times New Roman"/>
                <w:szCs w:val="24"/>
              </w:rPr>
              <w:t>craig.meadows@ubc.ca</w:t>
            </w:r>
          </w:p>
        </w:tc>
        <w:tc>
          <w:tcPr>
            <w:tcW w:w="456" w:type="pct"/>
          </w:tcPr>
          <w:p w14:paraId="44B32BEC" w14:textId="77777777" w:rsidR="00DA2329" w:rsidRDefault="00DA2329" w:rsidP="0097047D">
            <w:pPr>
              <w:pStyle w:val="NoSpacing"/>
              <w:rPr>
                <w:rFonts w:cs="Times New Roman"/>
                <w:szCs w:val="24"/>
              </w:rPr>
            </w:pPr>
          </w:p>
          <w:p w14:paraId="10393418" w14:textId="116F61E2" w:rsidR="00471B28" w:rsidRPr="00055F89" w:rsidRDefault="00471B28" w:rsidP="0097047D">
            <w:pPr>
              <w:pStyle w:val="NoSpacing"/>
              <w:rPr>
                <w:rFonts w:cs="Times New Roman"/>
                <w:szCs w:val="24"/>
              </w:rPr>
            </w:pPr>
          </w:p>
        </w:tc>
        <w:tc>
          <w:tcPr>
            <w:tcW w:w="1743" w:type="pct"/>
          </w:tcPr>
          <w:p w14:paraId="0DC0E5A6" w14:textId="77777777" w:rsidR="00DA2329" w:rsidRDefault="00DA2329" w:rsidP="0097047D">
            <w:pPr>
              <w:pStyle w:val="NoSpacing"/>
              <w:rPr>
                <w:rFonts w:cs="Times New Roman"/>
                <w:szCs w:val="24"/>
              </w:rPr>
            </w:pPr>
          </w:p>
          <w:p w14:paraId="71CC0AFC" w14:textId="77777777" w:rsidR="00471B28" w:rsidRDefault="00954A69" w:rsidP="0097047D">
            <w:pPr>
              <w:pStyle w:val="NoSpacing"/>
              <w:rPr>
                <w:rFonts w:cs="Times New Roman"/>
                <w:szCs w:val="24"/>
              </w:rPr>
            </w:pPr>
            <w:r>
              <w:rPr>
                <w:rFonts w:cs="Times New Roman"/>
                <w:szCs w:val="24"/>
              </w:rPr>
              <w:t>Thursdays</w:t>
            </w:r>
            <w:r w:rsidR="00781A2D">
              <w:rPr>
                <w:rFonts w:cs="Times New Roman"/>
                <w:szCs w:val="24"/>
              </w:rPr>
              <w:t>, 1</w:t>
            </w:r>
            <w:r>
              <w:rPr>
                <w:rFonts w:cs="Times New Roman"/>
                <w:szCs w:val="24"/>
              </w:rPr>
              <w:t>3</w:t>
            </w:r>
            <w:r w:rsidR="00781A2D">
              <w:rPr>
                <w:rFonts w:cs="Times New Roman"/>
                <w:szCs w:val="24"/>
              </w:rPr>
              <w:t>:00-1</w:t>
            </w:r>
            <w:r>
              <w:rPr>
                <w:rFonts w:cs="Times New Roman"/>
                <w:szCs w:val="24"/>
              </w:rPr>
              <w:t>4</w:t>
            </w:r>
            <w:r w:rsidR="00781A2D">
              <w:rPr>
                <w:rFonts w:cs="Times New Roman"/>
                <w:szCs w:val="24"/>
              </w:rPr>
              <w:t>:00</w:t>
            </w:r>
            <w:r w:rsidR="007E3948">
              <w:rPr>
                <w:rFonts w:cs="Times New Roman"/>
                <w:szCs w:val="24"/>
              </w:rPr>
              <w:t xml:space="preserve"> </w:t>
            </w:r>
          </w:p>
          <w:p w14:paraId="7D902879" w14:textId="2642F55F" w:rsidR="00954A69" w:rsidRPr="00055F89" w:rsidRDefault="00954A69" w:rsidP="0097047D">
            <w:pPr>
              <w:pStyle w:val="NoSpacing"/>
              <w:rPr>
                <w:rFonts w:cs="Times New Roman"/>
                <w:szCs w:val="24"/>
              </w:rPr>
            </w:pPr>
          </w:p>
        </w:tc>
      </w:tr>
    </w:tbl>
    <w:p w14:paraId="73816379" w14:textId="2472BB74" w:rsidR="0085051E" w:rsidRPr="00234FBB" w:rsidRDefault="0085051E" w:rsidP="0085051E">
      <w:pPr>
        <w:pStyle w:val="Heading2"/>
        <w:spacing w:before="120" w:after="120"/>
        <w:jc w:val="left"/>
        <w:rPr>
          <w:rFonts w:cs="Times New Roman"/>
        </w:rPr>
      </w:pPr>
    </w:p>
    <w:tbl>
      <w:tblPr>
        <w:tblStyle w:val="TableGrid"/>
        <w:tblW w:w="5001" w:type="pct"/>
        <w:tblLayout w:type="fixed"/>
        <w:tblLook w:val="04A0" w:firstRow="1" w:lastRow="0" w:firstColumn="1" w:lastColumn="0" w:noHBand="0" w:noVBand="1"/>
      </w:tblPr>
      <w:tblGrid>
        <w:gridCol w:w="2263"/>
        <w:gridCol w:w="2834"/>
        <w:gridCol w:w="997"/>
        <w:gridCol w:w="3258"/>
      </w:tblGrid>
      <w:tr w:rsidR="00C376E7" w:rsidRPr="00234FBB" w14:paraId="6EE0781C" w14:textId="77777777" w:rsidTr="00F47129">
        <w:tc>
          <w:tcPr>
            <w:tcW w:w="1210" w:type="pct"/>
            <w:shd w:val="clear" w:color="auto" w:fill="D9D9D9" w:themeFill="background1" w:themeFillShade="D9"/>
            <w:vAlign w:val="center"/>
          </w:tcPr>
          <w:p w14:paraId="5DB0E298" w14:textId="4F7E4BD8" w:rsidR="00C376E7" w:rsidRPr="00234FBB" w:rsidRDefault="00C376E7" w:rsidP="00CE64C8">
            <w:pPr>
              <w:pStyle w:val="NoSpacing"/>
              <w:rPr>
                <w:rFonts w:cs="Times New Roman"/>
                <w:b/>
              </w:rPr>
            </w:pPr>
            <w:r>
              <w:rPr>
                <w:rFonts w:cs="Times New Roman"/>
                <w:b/>
              </w:rPr>
              <w:t>Teaching Assistant</w:t>
            </w:r>
            <w:r w:rsidR="001744A8">
              <w:rPr>
                <w:rFonts w:cs="Times New Roman"/>
                <w:b/>
              </w:rPr>
              <w:t>s</w:t>
            </w:r>
          </w:p>
        </w:tc>
        <w:tc>
          <w:tcPr>
            <w:tcW w:w="1515" w:type="pct"/>
            <w:shd w:val="clear" w:color="auto" w:fill="D9D9D9" w:themeFill="background1" w:themeFillShade="D9"/>
            <w:vAlign w:val="center"/>
          </w:tcPr>
          <w:p w14:paraId="65F1CBC4" w14:textId="77777777" w:rsidR="00C376E7" w:rsidRPr="00234FBB" w:rsidRDefault="00C376E7" w:rsidP="00CE64C8">
            <w:pPr>
              <w:pStyle w:val="NoSpacing"/>
              <w:rPr>
                <w:rFonts w:cs="Times New Roman"/>
                <w:b/>
              </w:rPr>
            </w:pPr>
            <w:r w:rsidRPr="00234FBB">
              <w:rPr>
                <w:rFonts w:cs="Times New Roman"/>
                <w:b/>
              </w:rPr>
              <w:t>Contact Details</w:t>
            </w:r>
          </w:p>
        </w:tc>
        <w:tc>
          <w:tcPr>
            <w:tcW w:w="533" w:type="pct"/>
            <w:shd w:val="clear" w:color="auto" w:fill="D9D9D9" w:themeFill="background1" w:themeFillShade="D9"/>
            <w:vAlign w:val="center"/>
          </w:tcPr>
          <w:p w14:paraId="08230349" w14:textId="65AFE8D5" w:rsidR="00C376E7" w:rsidRPr="00234FBB" w:rsidRDefault="00C376E7" w:rsidP="00CE64C8">
            <w:pPr>
              <w:pStyle w:val="NoSpacing"/>
              <w:rPr>
                <w:rFonts w:cs="Times New Roman"/>
                <w:b/>
              </w:rPr>
            </w:pPr>
            <w:r w:rsidRPr="00234FBB">
              <w:rPr>
                <w:rFonts w:cs="Times New Roman"/>
                <w:b/>
              </w:rPr>
              <w:t xml:space="preserve">Office </w:t>
            </w:r>
          </w:p>
        </w:tc>
        <w:tc>
          <w:tcPr>
            <w:tcW w:w="1742" w:type="pct"/>
            <w:shd w:val="clear" w:color="auto" w:fill="D9D9D9" w:themeFill="background1" w:themeFillShade="D9"/>
            <w:vAlign w:val="center"/>
          </w:tcPr>
          <w:p w14:paraId="4241BC45" w14:textId="77777777" w:rsidR="00C376E7" w:rsidRPr="00234FBB" w:rsidRDefault="00C376E7" w:rsidP="00CE64C8">
            <w:pPr>
              <w:pStyle w:val="NoSpacing"/>
              <w:rPr>
                <w:rFonts w:cs="Times New Roman"/>
                <w:b/>
              </w:rPr>
            </w:pPr>
            <w:r w:rsidRPr="00234FBB">
              <w:rPr>
                <w:rFonts w:cs="Times New Roman"/>
                <w:b/>
              </w:rPr>
              <w:t>Office Hours</w:t>
            </w:r>
          </w:p>
        </w:tc>
      </w:tr>
      <w:tr w:rsidR="00C376E7" w:rsidRPr="00234FBB" w14:paraId="07A53DC1" w14:textId="77777777" w:rsidTr="00F47129">
        <w:tc>
          <w:tcPr>
            <w:tcW w:w="1210" w:type="pct"/>
          </w:tcPr>
          <w:p w14:paraId="346CAA3B" w14:textId="77777777" w:rsidR="00C376E7" w:rsidRPr="00055F89" w:rsidRDefault="00C376E7" w:rsidP="00CE64C8">
            <w:pPr>
              <w:spacing w:after="0" w:line="240" w:lineRule="auto"/>
              <w:rPr>
                <w:rFonts w:cs="Times New Roman"/>
                <w:szCs w:val="24"/>
              </w:rPr>
            </w:pPr>
          </w:p>
          <w:p w14:paraId="47CB6E2D" w14:textId="4DEE331C" w:rsidR="00C376E7" w:rsidRPr="00055F89" w:rsidRDefault="007E3948" w:rsidP="00CE64C8">
            <w:pPr>
              <w:spacing w:after="0" w:line="240" w:lineRule="auto"/>
              <w:rPr>
                <w:rFonts w:cs="Times New Roman"/>
                <w:szCs w:val="24"/>
              </w:rPr>
            </w:pPr>
            <w:r>
              <w:rPr>
                <w:rFonts w:cs="Times New Roman"/>
                <w:szCs w:val="24"/>
              </w:rPr>
              <w:t>June Lam</w:t>
            </w:r>
            <w:r w:rsidR="009C672A">
              <w:rPr>
                <w:rFonts w:cs="Times New Roman"/>
                <w:szCs w:val="24"/>
              </w:rPr>
              <w:t xml:space="preserve"> </w:t>
            </w:r>
          </w:p>
        </w:tc>
        <w:tc>
          <w:tcPr>
            <w:tcW w:w="1515" w:type="pct"/>
          </w:tcPr>
          <w:p w14:paraId="37175C1F" w14:textId="77777777" w:rsidR="009C672A" w:rsidRDefault="009C672A" w:rsidP="009C672A">
            <w:pPr>
              <w:spacing w:after="0" w:line="240" w:lineRule="auto"/>
            </w:pPr>
          </w:p>
          <w:p w14:paraId="19A1DE2F" w14:textId="46E1775E" w:rsidR="00C376E7" w:rsidRPr="00CE45E7" w:rsidRDefault="00C74A99" w:rsidP="00CE45E7">
            <w:pPr>
              <w:rPr>
                <w:rFonts w:cs="Times New Roman"/>
              </w:rPr>
            </w:pPr>
            <w:r w:rsidRPr="00C74A99">
              <w:rPr>
                <w:rFonts w:cs="Times New Roman"/>
                <w:color w:val="000000"/>
              </w:rPr>
              <w:t>june.lam@alumni.ubc.ca</w:t>
            </w:r>
          </w:p>
        </w:tc>
        <w:tc>
          <w:tcPr>
            <w:tcW w:w="533" w:type="pct"/>
          </w:tcPr>
          <w:p w14:paraId="6F2995EC" w14:textId="77777777" w:rsidR="00C376E7" w:rsidRDefault="00C376E7" w:rsidP="00CE64C8">
            <w:pPr>
              <w:pStyle w:val="NoSpacing"/>
              <w:rPr>
                <w:rFonts w:cs="Times New Roman"/>
                <w:szCs w:val="24"/>
              </w:rPr>
            </w:pPr>
          </w:p>
          <w:p w14:paraId="21C74F2C" w14:textId="5012051B" w:rsidR="00F47129" w:rsidRPr="00055F89" w:rsidRDefault="00F47129" w:rsidP="00CE64C8">
            <w:pPr>
              <w:pStyle w:val="NoSpacing"/>
              <w:rPr>
                <w:rFonts w:cs="Times New Roman"/>
                <w:szCs w:val="24"/>
              </w:rPr>
            </w:pPr>
            <w:r>
              <w:rPr>
                <w:rFonts w:cs="Times New Roman"/>
                <w:szCs w:val="24"/>
              </w:rPr>
              <w:t>NA</w:t>
            </w:r>
          </w:p>
        </w:tc>
        <w:tc>
          <w:tcPr>
            <w:tcW w:w="1742" w:type="pct"/>
          </w:tcPr>
          <w:p w14:paraId="6B2593CF" w14:textId="77777777" w:rsidR="00C376E7" w:rsidRDefault="00C376E7" w:rsidP="00C376E7">
            <w:pPr>
              <w:pStyle w:val="NoSpacing"/>
              <w:rPr>
                <w:rFonts w:cs="Times New Roman"/>
                <w:szCs w:val="24"/>
              </w:rPr>
            </w:pPr>
          </w:p>
          <w:p w14:paraId="2F771D21" w14:textId="3EC89C24" w:rsidR="009C672A" w:rsidRPr="00055F89" w:rsidRDefault="000A109A" w:rsidP="00C376E7">
            <w:pPr>
              <w:pStyle w:val="NoSpacing"/>
              <w:rPr>
                <w:rFonts w:cs="Times New Roman"/>
                <w:szCs w:val="24"/>
              </w:rPr>
            </w:pPr>
            <w:r>
              <w:rPr>
                <w:rFonts w:cs="Times New Roman"/>
                <w:szCs w:val="24"/>
              </w:rPr>
              <w:t>Mondays</w:t>
            </w:r>
            <w:r w:rsidR="00CE45E7">
              <w:rPr>
                <w:rFonts w:cs="Times New Roman"/>
                <w:szCs w:val="24"/>
              </w:rPr>
              <w:t>, 17:00-18:00</w:t>
            </w:r>
          </w:p>
        </w:tc>
      </w:tr>
    </w:tbl>
    <w:p w14:paraId="7DCDE87E" w14:textId="263D7156" w:rsidR="00A10A43" w:rsidRPr="00234FBB" w:rsidRDefault="00A10A43" w:rsidP="0085051E">
      <w:pPr>
        <w:pStyle w:val="Paragraphs"/>
        <w:ind w:left="284"/>
        <w:rPr>
          <w:rFonts w:cs="Times New Roman"/>
        </w:rPr>
      </w:pPr>
    </w:p>
    <w:p w14:paraId="13A23B6F" w14:textId="1B65D21B" w:rsidR="00C376E7" w:rsidRDefault="00C376E7" w:rsidP="0085051E">
      <w:pPr>
        <w:pStyle w:val="Heading2"/>
        <w:spacing w:before="120" w:after="120"/>
        <w:jc w:val="left"/>
        <w:rPr>
          <w:rFonts w:cs="Times New Roman"/>
        </w:rPr>
      </w:pPr>
      <w:bookmarkStart w:id="2" w:name="_Toc2236265"/>
      <w:r>
        <w:rPr>
          <w:rFonts w:cs="Times New Roman"/>
        </w:rPr>
        <w:t>Course overview</w:t>
      </w:r>
    </w:p>
    <w:p w14:paraId="0FEC9415" w14:textId="7788DF2A" w:rsidR="00C376E7" w:rsidRDefault="00CE45E7" w:rsidP="00C376E7">
      <w:pPr>
        <w:spacing w:after="0" w:line="240" w:lineRule="auto"/>
        <w:rPr>
          <w:rFonts w:cs="Times New Roman"/>
          <w:szCs w:val="24"/>
        </w:rPr>
      </w:pPr>
      <w:r>
        <w:rPr>
          <w:rFonts w:cs="Times New Roman"/>
          <w:szCs w:val="24"/>
        </w:rPr>
        <w:t xml:space="preserve">In this course we will attempt to address a number of different currents and conjunctures in the relation of identity and citizenship. These currents include the mediations of identity by state </w:t>
      </w:r>
      <w:proofErr w:type="spellStart"/>
      <w:r>
        <w:rPr>
          <w:rFonts w:cs="Times New Roman"/>
          <w:szCs w:val="24"/>
        </w:rPr>
        <w:t>insitutions</w:t>
      </w:r>
      <w:proofErr w:type="spellEnd"/>
      <w:r>
        <w:rPr>
          <w:rFonts w:cs="Times New Roman"/>
          <w:szCs w:val="24"/>
        </w:rPr>
        <w:t xml:space="preserve"> that work to interpellate subjects and to produce identifications with the state and between individuals over vast geographical regions, along with the modes of representation that establish forge national identity and construct an ideal citizen subject. Questions we will answer include: </w:t>
      </w:r>
    </w:p>
    <w:p w14:paraId="58E63FB3" w14:textId="78288F35" w:rsidR="00CE45E7" w:rsidRDefault="00CE45E7" w:rsidP="00CE45E7">
      <w:pPr>
        <w:pStyle w:val="ListParagraph"/>
        <w:numPr>
          <w:ilvl w:val="0"/>
          <w:numId w:val="38"/>
        </w:numPr>
        <w:spacing w:after="0" w:line="240" w:lineRule="auto"/>
        <w:rPr>
          <w:rFonts w:cs="Times New Roman"/>
          <w:szCs w:val="24"/>
        </w:rPr>
      </w:pPr>
      <w:r>
        <w:rPr>
          <w:rFonts w:cs="Times New Roman"/>
          <w:szCs w:val="24"/>
        </w:rPr>
        <w:t xml:space="preserve">How is identity mediated by state </w:t>
      </w:r>
      <w:proofErr w:type="spellStart"/>
      <w:r>
        <w:rPr>
          <w:rFonts w:cs="Times New Roman"/>
          <w:szCs w:val="24"/>
        </w:rPr>
        <w:t>insittuitons</w:t>
      </w:r>
      <w:proofErr w:type="spellEnd"/>
      <w:r>
        <w:rPr>
          <w:rFonts w:cs="Times New Roman"/>
          <w:szCs w:val="24"/>
        </w:rPr>
        <w:t xml:space="preserve"> and to what end? </w:t>
      </w:r>
    </w:p>
    <w:p w14:paraId="470AD805" w14:textId="0C2DD9C1" w:rsidR="00CE45E7" w:rsidRDefault="00CE45E7" w:rsidP="00CE45E7">
      <w:pPr>
        <w:pStyle w:val="ListParagraph"/>
        <w:numPr>
          <w:ilvl w:val="0"/>
          <w:numId w:val="38"/>
        </w:numPr>
        <w:spacing w:after="0" w:line="240" w:lineRule="auto"/>
        <w:rPr>
          <w:rFonts w:cs="Times New Roman"/>
          <w:szCs w:val="24"/>
        </w:rPr>
      </w:pPr>
      <w:r>
        <w:rPr>
          <w:rFonts w:cs="Times New Roman"/>
          <w:szCs w:val="24"/>
        </w:rPr>
        <w:t xml:space="preserve">What are the historical shifts in identification and disidentification with the state and/or the nation? </w:t>
      </w:r>
    </w:p>
    <w:p w14:paraId="560780E0" w14:textId="5F4A6CE8" w:rsidR="00CE45E7" w:rsidRDefault="00CE45E7" w:rsidP="00CE45E7">
      <w:pPr>
        <w:pStyle w:val="ListParagraph"/>
        <w:numPr>
          <w:ilvl w:val="0"/>
          <w:numId w:val="38"/>
        </w:numPr>
        <w:spacing w:after="0" w:line="240" w:lineRule="auto"/>
        <w:rPr>
          <w:rFonts w:cs="Times New Roman"/>
          <w:szCs w:val="24"/>
        </w:rPr>
      </w:pPr>
      <w:r>
        <w:rPr>
          <w:rFonts w:cs="Times New Roman"/>
          <w:szCs w:val="24"/>
        </w:rPr>
        <w:t>How does power inflect mediations o</w:t>
      </w:r>
      <w:r w:rsidR="0030088C">
        <w:rPr>
          <w:rFonts w:cs="Times New Roman"/>
          <w:szCs w:val="24"/>
        </w:rPr>
        <w:t>f</w:t>
      </w:r>
      <w:r>
        <w:rPr>
          <w:rFonts w:cs="Times New Roman"/>
          <w:szCs w:val="24"/>
        </w:rPr>
        <w:t xml:space="preserve"> identity and how does it work to integrate and disaggregate in different ways through different identities? </w:t>
      </w:r>
    </w:p>
    <w:p w14:paraId="6FA24667" w14:textId="33464124" w:rsidR="00CE45E7" w:rsidRDefault="00CE45E7" w:rsidP="00CE45E7">
      <w:pPr>
        <w:pStyle w:val="ListParagraph"/>
        <w:numPr>
          <w:ilvl w:val="0"/>
          <w:numId w:val="38"/>
        </w:numPr>
        <w:spacing w:after="0" w:line="240" w:lineRule="auto"/>
        <w:rPr>
          <w:rFonts w:cs="Times New Roman"/>
          <w:szCs w:val="24"/>
        </w:rPr>
      </w:pPr>
      <w:r>
        <w:rPr>
          <w:rFonts w:cs="Times New Roman"/>
          <w:szCs w:val="24"/>
        </w:rPr>
        <w:t xml:space="preserve">How have changes in the state system since World War II, and particularly with the rise of neoliberalism in the 1970s, served to expel populations and target them as </w:t>
      </w:r>
      <w:proofErr w:type="spellStart"/>
      <w:r>
        <w:rPr>
          <w:rFonts w:cs="Times New Roman"/>
          <w:szCs w:val="24"/>
        </w:rPr>
        <w:t>rightless</w:t>
      </w:r>
      <w:proofErr w:type="spellEnd"/>
      <w:r>
        <w:rPr>
          <w:rFonts w:cs="Times New Roman"/>
          <w:szCs w:val="24"/>
        </w:rPr>
        <w:t xml:space="preserve"> populations (which are often left to die in what is known as Necropolitics)?</w:t>
      </w:r>
    </w:p>
    <w:p w14:paraId="2C87D74F" w14:textId="24AA7B88" w:rsidR="00CE45E7" w:rsidRPr="00CE45E7" w:rsidRDefault="00CE45E7" w:rsidP="00CE45E7">
      <w:pPr>
        <w:pStyle w:val="ListParagraph"/>
        <w:numPr>
          <w:ilvl w:val="0"/>
          <w:numId w:val="38"/>
        </w:numPr>
        <w:spacing w:after="0" w:line="240" w:lineRule="auto"/>
        <w:rPr>
          <w:rFonts w:cs="Times New Roman"/>
          <w:szCs w:val="24"/>
        </w:rPr>
      </w:pPr>
      <w:r>
        <w:rPr>
          <w:rFonts w:cs="Times New Roman"/>
          <w:szCs w:val="24"/>
        </w:rPr>
        <w:lastRenderedPageBreak/>
        <w:t xml:space="preserve">What effects have all of the above had upon the ability to assume the most naïve proclamations of status as a citizen? </w:t>
      </w:r>
    </w:p>
    <w:p w14:paraId="4A3E880C" w14:textId="725BAE77" w:rsidR="0085051E" w:rsidRPr="005A46F2" w:rsidRDefault="00BC115A" w:rsidP="005A46F2">
      <w:pPr>
        <w:pStyle w:val="Heading2"/>
        <w:jc w:val="left"/>
      </w:pPr>
      <w:r w:rsidRPr="00234FBB">
        <w:t>Course Structure</w:t>
      </w:r>
      <w:bookmarkEnd w:id="2"/>
    </w:p>
    <w:p w14:paraId="27E7CA34" w14:textId="59742D76" w:rsidR="00BC115A" w:rsidRDefault="00C376E7" w:rsidP="00C376E7">
      <w:pPr>
        <w:pStyle w:val="Paragraphs"/>
        <w:ind w:left="284"/>
        <w:rPr>
          <w:rFonts w:eastAsia="Times New Roman" w:cs="Times New Roman"/>
          <w:szCs w:val="24"/>
        </w:rPr>
      </w:pPr>
      <w:r>
        <w:rPr>
          <w:rFonts w:eastAsia="Times New Roman" w:cs="Times New Roman"/>
          <w:szCs w:val="24"/>
        </w:rPr>
        <w:t>Classes are a combination of lectures (</w:t>
      </w:r>
      <w:r w:rsidR="00EB0CEB">
        <w:rPr>
          <w:rFonts w:eastAsia="Times New Roman" w:cs="Times New Roman"/>
          <w:szCs w:val="24"/>
        </w:rPr>
        <w:t>few or no</w:t>
      </w:r>
      <w:r>
        <w:rPr>
          <w:rFonts w:eastAsia="Times New Roman" w:cs="Times New Roman"/>
          <w:szCs w:val="24"/>
        </w:rPr>
        <w:t xml:space="preserve"> PowerPoint slides), a few videos, and small group and lecture discussions. </w:t>
      </w:r>
      <w:r w:rsidR="00C76E53">
        <w:rPr>
          <w:rFonts w:eastAsia="Times New Roman" w:cs="Times New Roman"/>
          <w:szCs w:val="24"/>
        </w:rPr>
        <w:t xml:space="preserve">Discussion questions will be used in group discussions to orient you to key sections of the readings. </w:t>
      </w:r>
    </w:p>
    <w:p w14:paraId="5900F93C" w14:textId="17391C5F" w:rsidR="00EB0CEB" w:rsidRDefault="00EB0CEB" w:rsidP="00C376E7">
      <w:pPr>
        <w:pStyle w:val="Paragraphs"/>
        <w:ind w:left="284"/>
        <w:rPr>
          <w:rFonts w:eastAsia="Times New Roman" w:cs="Times New Roman"/>
          <w:szCs w:val="24"/>
        </w:rPr>
      </w:pPr>
      <w:r>
        <w:rPr>
          <w:rFonts w:eastAsia="Times New Roman" w:cs="Times New Roman"/>
          <w:szCs w:val="24"/>
        </w:rPr>
        <w:t xml:space="preserve">Monday and Wednesday classes will be held as virtual, synchronous classes, with some discussion groups closing out the last hour of class. Every effort should be made to attend lectures and discussion groups, but lectures will be recorded to enable asynchronous learning. You should contact the professor and your TA if you are not able to regularly attend discussions. </w:t>
      </w:r>
    </w:p>
    <w:p w14:paraId="05023312" w14:textId="3B51E560" w:rsidR="00EB0CEB" w:rsidRDefault="00EB0CEB" w:rsidP="00C376E7">
      <w:pPr>
        <w:pStyle w:val="Paragraphs"/>
        <w:ind w:left="284"/>
        <w:rPr>
          <w:rFonts w:eastAsia="Times New Roman" w:cs="Times New Roman"/>
          <w:szCs w:val="24"/>
        </w:rPr>
      </w:pPr>
      <w:r>
        <w:rPr>
          <w:rFonts w:eastAsia="Times New Roman" w:cs="Times New Roman"/>
          <w:szCs w:val="24"/>
        </w:rPr>
        <w:t xml:space="preserve">Tuesday and Thursday classes will be posted recordings of the Monday/Wednesday lectures. Some classes will be just lecture, some will have discussion groups (you will be notified in advance). </w:t>
      </w:r>
    </w:p>
    <w:p w14:paraId="01E7CE59" w14:textId="0A8DD17B" w:rsidR="00C76E53" w:rsidRDefault="00C376E7" w:rsidP="00C376E7">
      <w:pPr>
        <w:pStyle w:val="Paragraphs"/>
        <w:ind w:left="284"/>
        <w:rPr>
          <w:rFonts w:eastAsia="Times New Roman" w:cs="Times New Roman"/>
          <w:szCs w:val="24"/>
        </w:rPr>
      </w:pPr>
      <w:r>
        <w:rPr>
          <w:rFonts w:eastAsia="Times New Roman" w:cs="Times New Roman"/>
          <w:szCs w:val="24"/>
        </w:rPr>
        <w:t xml:space="preserve">The overall purpose of the lectures is to produce understandings of the texts, </w:t>
      </w:r>
      <w:r w:rsidR="00EB0CEB">
        <w:rPr>
          <w:rFonts w:eastAsia="Times New Roman" w:cs="Times New Roman"/>
          <w:szCs w:val="24"/>
        </w:rPr>
        <w:t>to expand the understanding of sociological methods</w:t>
      </w:r>
      <w:r>
        <w:rPr>
          <w:rFonts w:eastAsia="Times New Roman" w:cs="Times New Roman"/>
          <w:szCs w:val="24"/>
        </w:rPr>
        <w:t xml:space="preserve">, and to </w:t>
      </w:r>
      <w:r w:rsidR="00EB0CEB">
        <w:rPr>
          <w:rFonts w:eastAsia="Times New Roman" w:cs="Times New Roman"/>
          <w:szCs w:val="24"/>
        </w:rPr>
        <w:t>develop critical skills for understanding state processes and practices</w:t>
      </w:r>
      <w:r>
        <w:rPr>
          <w:rFonts w:eastAsia="Times New Roman" w:cs="Times New Roman"/>
          <w:szCs w:val="24"/>
        </w:rPr>
        <w:t xml:space="preserve">. </w:t>
      </w:r>
      <w:bookmarkStart w:id="3" w:name="_Toc2236267"/>
    </w:p>
    <w:p w14:paraId="0244E5B1" w14:textId="4D744E2C" w:rsidR="00BC115A" w:rsidRPr="00C376E7" w:rsidRDefault="00BC115A" w:rsidP="00C76E53">
      <w:pPr>
        <w:pStyle w:val="Heading2"/>
        <w:jc w:val="left"/>
        <w:rPr>
          <w:rFonts w:eastAsia="Times New Roman"/>
        </w:rPr>
      </w:pPr>
      <w:r w:rsidRPr="00234FBB">
        <w:t>Learning Outcomes</w:t>
      </w:r>
      <w:bookmarkEnd w:id="3"/>
    </w:p>
    <w:p w14:paraId="49377AEB" w14:textId="019F2852" w:rsidR="00BC115A" w:rsidRDefault="00C376E7" w:rsidP="004B7DC9">
      <w:pPr>
        <w:spacing w:after="120"/>
        <w:ind w:left="227"/>
        <w:rPr>
          <w:rFonts w:eastAsia="Times New Roman" w:cs="Times New Roman"/>
          <w:szCs w:val="24"/>
        </w:rPr>
      </w:pPr>
      <w:r>
        <w:rPr>
          <w:rFonts w:eastAsia="Times New Roman" w:cs="Times New Roman"/>
          <w:szCs w:val="24"/>
        </w:rPr>
        <w:t>You should come away from the course with the following:</w:t>
      </w:r>
    </w:p>
    <w:p w14:paraId="51DA8F62" w14:textId="6367219B" w:rsid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 xml:space="preserve">An ability to </w:t>
      </w:r>
      <w:r w:rsidR="00EB0CEB">
        <w:rPr>
          <w:rFonts w:eastAsia="Times New Roman" w:cs="Times New Roman"/>
          <w:szCs w:val="24"/>
        </w:rPr>
        <w:t>understand the basic structural relation of the state with identity formations</w:t>
      </w:r>
      <w:r>
        <w:rPr>
          <w:rFonts w:eastAsia="Times New Roman" w:cs="Times New Roman"/>
          <w:szCs w:val="24"/>
        </w:rPr>
        <w:t>.</w:t>
      </w:r>
    </w:p>
    <w:p w14:paraId="5B030BB5" w14:textId="326A5D88" w:rsid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 xml:space="preserve">An ability to critically read contemporary structures and discourses of the state, modernity, and everyday life. </w:t>
      </w:r>
    </w:p>
    <w:p w14:paraId="01A25272" w14:textId="62AF15CC" w:rsidR="00C376E7" w:rsidRP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 xml:space="preserve">An ability to </w:t>
      </w:r>
      <w:r w:rsidR="00EB0CEB">
        <w:rPr>
          <w:rFonts w:eastAsia="Times New Roman" w:cs="Times New Roman"/>
          <w:szCs w:val="24"/>
        </w:rPr>
        <w:t>understand contemporary trends and issues concerning state practices</w:t>
      </w:r>
      <w:r>
        <w:rPr>
          <w:rFonts w:eastAsia="Times New Roman" w:cs="Times New Roman"/>
          <w:szCs w:val="24"/>
        </w:rPr>
        <w:t>.</w:t>
      </w:r>
    </w:p>
    <w:p w14:paraId="3A553CD5" w14:textId="45E76D33" w:rsidR="00BC115A" w:rsidRPr="00234FBB" w:rsidRDefault="00A0070E" w:rsidP="004B7DC9">
      <w:pPr>
        <w:pStyle w:val="Heading2"/>
        <w:spacing w:before="120" w:after="120"/>
        <w:jc w:val="left"/>
        <w:rPr>
          <w:rFonts w:cs="Times New Roman"/>
        </w:rPr>
      </w:pPr>
      <w:bookmarkStart w:id="4" w:name="_Toc2236269"/>
      <w:r>
        <w:rPr>
          <w:rFonts w:cs="Times New Roman"/>
        </w:rPr>
        <w:t>Required</w:t>
      </w:r>
      <w:r w:rsidR="00BC115A" w:rsidRPr="00234FBB">
        <w:rPr>
          <w:rFonts w:cs="Times New Roman"/>
        </w:rPr>
        <w:t xml:space="preserve"> Materials</w:t>
      </w:r>
      <w:bookmarkEnd w:id="4"/>
    </w:p>
    <w:p w14:paraId="2DBF6A94" w14:textId="7089756F" w:rsidR="00A0070E" w:rsidRDefault="00C76E53" w:rsidP="00A0070E">
      <w:pPr>
        <w:pStyle w:val="ListParagraph"/>
        <w:numPr>
          <w:ilvl w:val="0"/>
          <w:numId w:val="11"/>
        </w:numPr>
        <w:spacing w:after="120"/>
        <w:rPr>
          <w:rFonts w:eastAsia="Times New Roman" w:cs="Times New Roman"/>
          <w:szCs w:val="24"/>
        </w:rPr>
      </w:pPr>
      <w:r>
        <w:rPr>
          <w:rFonts w:eastAsia="Times New Roman" w:cs="Times New Roman"/>
          <w:szCs w:val="24"/>
        </w:rPr>
        <w:t>All readings will be posted to Canvas</w:t>
      </w:r>
      <w:r w:rsidR="00EB0CEB">
        <w:rPr>
          <w:rFonts w:eastAsia="Times New Roman" w:cs="Times New Roman"/>
          <w:szCs w:val="24"/>
        </w:rPr>
        <w:t>, with the exception of 2 eBooks (costing a total of $26). The links for the eBooks are on Canvas.</w:t>
      </w:r>
    </w:p>
    <w:p w14:paraId="221D0C7A" w14:textId="77777777" w:rsidR="00C76E53" w:rsidRPr="00A0070E" w:rsidRDefault="00C76E53" w:rsidP="00C76E53">
      <w:pPr>
        <w:pStyle w:val="ListParagraph"/>
        <w:spacing w:after="120"/>
        <w:ind w:left="587"/>
        <w:rPr>
          <w:rFonts w:eastAsia="Times New Roman" w:cs="Times New Roman"/>
          <w:szCs w:val="24"/>
        </w:rPr>
      </w:pPr>
    </w:p>
    <w:p w14:paraId="6FF46534" w14:textId="77777777" w:rsidR="00954A69" w:rsidRDefault="00954A69">
      <w:pPr>
        <w:rPr>
          <w:rFonts w:cs="Times New Roman"/>
          <w:caps/>
          <w:color w:val="833C0B" w:themeColor="accent2" w:themeShade="80"/>
          <w:spacing w:val="15"/>
          <w:szCs w:val="24"/>
        </w:rPr>
      </w:pPr>
      <w:bookmarkStart w:id="5" w:name="_Toc2236270"/>
      <w:r>
        <w:rPr>
          <w:rFonts w:cs="Times New Roman"/>
        </w:rPr>
        <w:br w:type="page"/>
      </w:r>
    </w:p>
    <w:p w14:paraId="46222FBD" w14:textId="768F3BC1" w:rsidR="00BC115A" w:rsidRPr="00234FBB" w:rsidRDefault="00BC115A" w:rsidP="004B7DC9">
      <w:pPr>
        <w:pStyle w:val="Heading2"/>
        <w:spacing w:before="120" w:after="120"/>
        <w:jc w:val="left"/>
        <w:rPr>
          <w:rFonts w:cs="Times New Roman"/>
        </w:rPr>
      </w:pPr>
      <w:r w:rsidRPr="00234FBB">
        <w:rPr>
          <w:rFonts w:cs="Times New Roman"/>
        </w:rPr>
        <w:lastRenderedPageBreak/>
        <w:t>Assessments of Learning</w:t>
      </w:r>
      <w:bookmarkEnd w:id="5"/>
    </w:p>
    <w:tbl>
      <w:tblPr>
        <w:tblStyle w:val="TableGrid"/>
        <w:tblW w:w="0" w:type="auto"/>
        <w:tblLook w:val="04A0" w:firstRow="1" w:lastRow="0" w:firstColumn="1" w:lastColumn="0" w:noHBand="0" w:noVBand="1"/>
      </w:tblPr>
      <w:tblGrid>
        <w:gridCol w:w="3162"/>
        <w:gridCol w:w="1369"/>
        <w:gridCol w:w="4819"/>
      </w:tblGrid>
      <w:tr w:rsidR="00A0070E" w:rsidRPr="00B46C65" w14:paraId="0BBC765E" w14:textId="77777777" w:rsidTr="00A10BC1">
        <w:tc>
          <w:tcPr>
            <w:tcW w:w="3162" w:type="dxa"/>
            <w:shd w:val="clear" w:color="auto" w:fill="E7E6E6" w:themeFill="background2"/>
          </w:tcPr>
          <w:p w14:paraId="4AB830E4" w14:textId="77777777" w:rsidR="00A0070E" w:rsidRPr="00B46C65" w:rsidRDefault="00A0070E" w:rsidP="00CE64C8">
            <w:pPr>
              <w:jc w:val="center"/>
              <w:rPr>
                <w:rFonts w:cs="Times New Roman"/>
                <w:b/>
                <w:szCs w:val="24"/>
              </w:rPr>
            </w:pPr>
            <w:bookmarkStart w:id="6" w:name="_Toc2236266"/>
            <w:bookmarkStart w:id="7" w:name="_Toc2236271"/>
            <w:r w:rsidRPr="00B46C65">
              <w:rPr>
                <w:rFonts w:cs="Times New Roman"/>
                <w:b/>
                <w:szCs w:val="24"/>
              </w:rPr>
              <w:t>Description</w:t>
            </w:r>
          </w:p>
        </w:tc>
        <w:tc>
          <w:tcPr>
            <w:tcW w:w="1369" w:type="dxa"/>
            <w:shd w:val="clear" w:color="auto" w:fill="E7E6E6" w:themeFill="background2"/>
          </w:tcPr>
          <w:p w14:paraId="173887B4" w14:textId="77777777" w:rsidR="00A0070E" w:rsidRPr="00B46C65" w:rsidRDefault="00A0070E" w:rsidP="00CE64C8">
            <w:pPr>
              <w:jc w:val="center"/>
              <w:rPr>
                <w:rFonts w:cs="Times New Roman"/>
                <w:b/>
                <w:szCs w:val="24"/>
              </w:rPr>
            </w:pPr>
            <w:r w:rsidRPr="00B46C65">
              <w:rPr>
                <w:rFonts w:cs="Times New Roman"/>
                <w:b/>
                <w:szCs w:val="24"/>
              </w:rPr>
              <w:t>Weight</w:t>
            </w:r>
          </w:p>
        </w:tc>
        <w:tc>
          <w:tcPr>
            <w:tcW w:w="4819" w:type="dxa"/>
            <w:shd w:val="clear" w:color="auto" w:fill="E7E6E6" w:themeFill="background2"/>
          </w:tcPr>
          <w:p w14:paraId="6EBAB4F1" w14:textId="77777777" w:rsidR="00A0070E" w:rsidRPr="00B46C65" w:rsidRDefault="00A0070E" w:rsidP="00CE64C8">
            <w:pPr>
              <w:jc w:val="center"/>
              <w:rPr>
                <w:rFonts w:cs="Times New Roman"/>
                <w:b/>
                <w:szCs w:val="24"/>
              </w:rPr>
            </w:pPr>
            <w:r w:rsidRPr="00B46C65">
              <w:rPr>
                <w:rFonts w:cs="Times New Roman"/>
                <w:b/>
                <w:szCs w:val="24"/>
              </w:rPr>
              <w:t>Due Date</w:t>
            </w:r>
          </w:p>
        </w:tc>
      </w:tr>
      <w:tr w:rsidR="00A0070E" w:rsidRPr="00B46C65" w14:paraId="51DB5461" w14:textId="77777777" w:rsidTr="00A10BC1">
        <w:tc>
          <w:tcPr>
            <w:tcW w:w="3162" w:type="dxa"/>
          </w:tcPr>
          <w:p w14:paraId="5815AE84" w14:textId="54C65181" w:rsidR="00A0070E" w:rsidRPr="00B46C65" w:rsidRDefault="005B5C18" w:rsidP="00A0070E">
            <w:pPr>
              <w:spacing w:after="0" w:line="240" w:lineRule="auto"/>
              <w:rPr>
                <w:rFonts w:cs="Times New Roman"/>
                <w:szCs w:val="24"/>
              </w:rPr>
            </w:pPr>
            <w:r>
              <w:rPr>
                <w:rFonts w:cs="Times New Roman"/>
                <w:szCs w:val="24"/>
              </w:rPr>
              <w:t>Essay</w:t>
            </w:r>
          </w:p>
        </w:tc>
        <w:tc>
          <w:tcPr>
            <w:tcW w:w="1369" w:type="dxa"/>
          </w:tcPr>
          <w:p w14:paraId="52D4EAE6" w14:textId="3293C0E2" w:rsidR="00A0070E" w:rsidRPr="00B46C65" w:rsidRDefault="00F47129" w:rsidP="00A0070E">
            <w:pPr>
              <w:spacing w:after="0" w:line="240" w:lineRule="auto"/>
              <w:jc w:val="center"/>
              <w:rPr>
                <w:rFonts w:cs="Times New Roman"/>
                <w:szCs w:val="24"/>
              </w:rPr>
            </w:pPr>
            <w:r>
              <w:rPr>
                <w:rFonts w:cs="Times New Roman"/>
                <w:szCs w:val="24"/>
              </w:rPr>
              <w:t>50</w:t>
            </w:r>
          </w:p>
        </w:tc>
        <w:tc>
          <w:tcPr>
            <w:tcW w:w="4819" w:type="dxa"/>
          </w:tcPr>
          <w:p w14:paraId="4D445770" w14:textId="2604FE7D" w:rsidR="00A0070E" w:rsidRPr="00B46C65" w:rsidRDefault="00A0070E" w:rsidP="00A0070E">
            <w:pPr>
              <w:spacing w:after="0" w:line="240" w:lineRule="auto"/>
              <w:rPr>
                <w:rFonts w:cs="Times New Roman"/>
                <w:szCs w:val="24"/>
              </w:rPr>
            </w:pPr>
          </w:p>
        </w:tc>
      </w:tr>
      <w:tr w:rsidR="00A0070E" w:rsidRPr="00B46C65" w14:paraId="2C137275" w14:textId="77777777" w:rsidTr="00A10BC1">
        <w:tc>
          <w:tcPr>
            <w:tcW w:w="3162" w:type="dxa"/>
          </w:tcPr>
          <w:p w14:paraId="6640EE45" w14:textId="22EDFB94" w:rsidR="00A0070E" w:rsidRPr="00B46C65" w:rsidRDefault="004731F6" w:rsidP="00A0070E">
            <w:pPr>
              <w:spacing w:after="0" w:line="240" w:lineRule="auto"/>
              <w:rPr>
                <w:rFonts w:cs="Times New Roman"/>
                <w:szCs w:val="24"/>
              </w:rPr>
            </w:pPr>
            <w:r>
              <w:rPr>
                <w:rFonts w:cs="Times New Roman"/>
                <w:szCs w:val="24"/>
              </w:rPr>
              <w:t>3</w:t>
            </w:r>
            <w:r w:rsidR="005B5C18">
              <w:rPr>
                <w:rFonts w:cs="Times New Roman"/>
                <w:szCs w:val="24"/>
              </w:rPr>
              <w:t xml:space="preserve"> readings responses of 500 words due in weeks 2, 4</w:t>
            </w:r>
            <w:r w:rsidR="00F47129">
              <w:rPr>
                <w:rFonts w:cs="Times New Roman"/>
                <w:szCs w:val="24"/>
              </w:rPr>
              <w:t xml:space="preserve"> </w:t>
            </w:r>
            <w:r w:rsidR="005B5C18">
              <w:rPr>
                <w:rFonts w:cs="Times New Roman"/>
                <w:szCs w:val="24"/>
              </w:rPr>
              <w:t>and 6 @ 10 marks each</w:t>
            </w:r>
          </w:p>
        </w:tc>
        <w:tc>
          <w:tcPr>
            <w:tcW w:w="1369" w:type="dxa"/>
          </w:tcPr>
          <w:p w14:paraId="6401AF85" w14:textId="7D5665E0" w:rsidR="00A0070E" w:rsidRPr="00B46C65" w:rsidRDefault="00954A69" w:rsidP="00A0070E">
            <w:pPr>
              <w:spacing w:after="0" w:line="240" w:lineRule="auto"/>
              <w:jc w:val="center"/>
              <w:rPr>
                <w:rFonts w:cs="Times New Roman"/>
                <w:szCs w:val="24"/>
              </w:rPr>
            </w:pPr>
            <w:r>
              <w:rPr>
                <w:rFonts w:cs="Times New Roman"/>
                <w:szCs w:val="24"/>
              </w:rPr>
              <w:t>3</w:t>
            </w:r>
            <w:r w:rsidR="00A0070E">
              <w:rPr>
                <w:rFonts w:cs="Times New Roman"/>
                <w:szCs w:val="24"/>
              </w:rPr>
              <w:t>0</w:t>
            </w:r>
          </w:p>
        </w:tc>
        <w:tc>
          <w:tcPr>
            <w:tcW w:w="4819" w:type="dxa"/>
          </w:tcPr>
          <w:p w14:paraId="2FB77515" w14:textId="2A33F22F" w:rsidR="00A0070E" w:rsidRPr="00B46C65" w:rsidRDefault="00A0070E" w:rsidP="00A0070E">
            <w:pPr>
              <w:spacing w:after="0" w:line="240" w:lineRule="auto"/>
              <w:rPr>
                <w:rFonts w:cs="Times New Roman"/>
                <w:szCs w:val="24"/>
              </w:rPr>
            </w:pPr>
          </w:p>
        </w:tc>
      </w:tr>
      <w:tr w:rsidR="00A0070E" w:rsidRPr="00B46C65" w14:paraId="03F259E6" w14:textId="77777777" w:rsidTr="00A10BC1">
        <w:tc>
          <w:tcPr>
            <w:tcW w:w="3162" w:type="dxa"/>
          </w:tcPr>
          <w:p w14:paraId="665CB08C" w14:textId="77777777" w:rsidR="00A0070E" w:rsidRPr="00B46C65" w:rsidRDefault="00A0070E" w:rsidP="00A0070E">
            <w:pPr>
              <w:spacing w:after="0" w:line="240" w:lineRule="auto"/>
              <w:rPr>
                <w:rFonts w:cs="Times New Roman"/>
                <w:szCs w:val="24"/>
              </w:rPr>
            </w:pPr>
            <w:r w:rsidRPr="00B46C65">
              <w:rPr>
                <w:rFonts w:cs="Times New Roman"/>
                <w:szCs w:val="24"/>
              </w:rPr>
              <w:t>Participation</w:t>
            </w:r>
          </w:p>
        </w:tc>
        <w:tc>
          <w:tcPr>
            <w:tcW w:w="1369" w:type="dxa"/>
          </w:tcPr>
          <w:p w14:paraId="0CEDD423" w14:textId="0313F457" w:rsidR="00A0070E" w:rsidRPr="00B46C65" w:rsidRDefault="004731F6" w:rsidP="00A0070E">
            <w:pPr>
              <w:spacing w:after="0" w:line="240" w:lineRule="auto"/>
              <w:jc w:val="center"/>
              <w:rPr>
                <w:rFonts w:cs="Times New Roman"/>
                <w:szCs w:val="24"/>
              </w:rPr>
            </w:pPr>
            <w:r>
              <w:rPr>
                <w:rFonts w:cs="Times New Roman"/>
                <w:szCs w:val="24"/>
              </w:rPr>
              <w:t>20</w:t>
            </w:r>
          </w:p>
        </w:tc>
        <w:tc>
          <w:tcPr>
            <w:tcW w:w="4819" w:type="dxa"/>
          </w:tcPr>
          <w:p w14:paraId="1AEFFE10" w14:textId="342F1362" w:rsidR="00A0070E" w:rsidRPr="00B46C65" w:rsidRDefault="000A109A" w:rsidP="00A0070E">
            <w:pPr>
              <w:spacing w:after="0" w:line="240" w:lineRule="auto"/>
              <w:rPr>
                <w:rFonts w:cs="Times New Roman"/>
                <w:szCs w:val="24"/>
              </w:rPr>
            </w:pPr>
            <w:r>
              <w:rPr>
                <w:rFonts w:cs="Times New Roman"/>
                <w:szCs w:val="24"/>
              </w:rPr>
              <w:t xml:space="preserve">Alternate Assignments for Asynchronous students: 2, </w:t>
            </w:r>
            <w:proofErr w:type="gramStart"/>
            <w:r>
              <w:rPr>
                <w:rFonts w:cs="Times New Roman"/>
                <w:szCs w:val="24"/>
              </w:rPr>
              <w:t>2 page</w:t>
            </w:r>
            <w:proofErr w:type="gramEnd"/>
            <w:r>
              <w:rPr>
                <w:rFonts w:cs="Times New Roman"/>
                <w:szCs w:val="24"/>
              </w:rPr>
              <w:t xml:space="preserve"> responses to discussion topics. Due weeks 3 &amp; 5. </w:t>
            </w:r>
            <w:bookmarkStart w:id="8" w:name="_GoBack"/>
            <w:bookmarkEnd w:id="8"/>
          </w:p>
        </w:tc>
      </w:tr>
      <w:tr w:rsidR="00A0070E" w:rsidRPr="00B46C65" w14:paraId="7E8E4D8A" w14:textId="77777777" w:rsidTr="00A10BC1">
        <w:tc>
          <w:tcPr>
            <w:tcW w:w="3162" w:type="dxa"/>
          </w:tcPr>
          <w:p w14:paraId="036F74DF" w14:textId="0F29F2D5" w:rsidR="00A0070E" w:rsidRPr="00B46C65" w:rsidRDefault="00A0070E" w:rsidP="00A0070E">
            <w:pPr>
              <w:spacing w:after="0" w:line="240" w:lineRule="auto"/>
              <w:rPr>
                <w:rFonts w:cs="Times New Roman"/>
                <w:szCs w:val="24"/>
              </w:rPr>
            </w:pPr>
          </w:p>
        </w:tc>
        <w:tc>
          <w:tcPr>
            <w:tcW w:w="1369" w:type="dxa"/>
          </w:tcPr>
          <w:p w14:paraId="65E337D8" w14:textId="603FA162" w:rsidR="00A0070E" w:rsidRPr="00B46C65" w:rsidRDefault="00A0070E" w:rsidP="00A0070E">
            <w:pPr>
              <w:spacing w:after="0" w:line="240" w:lineRule="auto"/>
              <w:jc w:val="center"/>
              <w:rPr>
                <w:rFonts w:cs="Times New Roman"/>
                <w:szCs w:val="24"/>
              </w:rPr>
            </w:pPr>
            <w:r>
              <w:rPr>
                <w:rFonts w:cs="Times New Roman"/>
                <w:szCs w:val="24"/>
              </w:rPr>
              <w:t>100</w:t>
            </w:r>
          </w:p>
        </w:tc>
        <w:tc>
          <w:tcPr>
            <w:tcW w:w="4819" w:type="dxa"/>
          </w:tcPr>
          <w:p w14:paraId="58E25972" w14:textId="041F21CB" w:rsidR="00A0070E" w:rsidRPr="00B46C65" w:rsidRDefault="00A0070E" w:rsidP="00A0070E">
            <w:pPr>
              <w:spacing w:after="0" w:line="240" w:lineRule="auto"/>
              <w:rPr>
                <w:rFonts w:cs="Times New Roman"/>
                <w:szCs w:val="24"/>
              </w:rPr>
            </w:pPr>
          </w:p>
        </w:tc>
      </w:tr>
    </w:tbl>
    <w:p w14:paraId="7EC8196C" w14:textId="77777777" w:rsidR="00A0070E" w:rsidRDefault="00A0070E" w:rsidP="00A0070E">
      <w:pPr>
        <w:spacing w:after="0"/>
        <w:rPr>
          <w:rFonts w:cs="Times New Roman"/>
          <w:b/>
          <w:szCs w:val="24"/>
        </w:rPr>
      </w:pPr>
    </w:p>
    <w:p w14:paraId="1A52209C" w14:textId="2C05F2A3" w:rsidR="00A0070E" w:rsidRPr="00B46C65" w:rsidRDefault="00A0070E" w:rsidP="005B5C18">
      <w:pPr>
        <w:rPr>
          <w:rFonts w:cs="Times New Roman"/>
          <w:b/>
          <w:szCs w:val="24"/>
        </w:rPr>
      </w:pPr>
      <w:r w:rsidRPr="00B46C65">
        <w:rPr>
          <w:rFonts w:cs="Times New Roman"/>
          <w:b/>
          <w:szCs w:val="24"/>
        </w:rPr>
        <w:t>Late Submissions:</w:t>
      </w:r>
    </w:p>
    <w:p w14:paraId="5BB9CDB2" w14:textId="4AA30B2B" w:rsidR="00A0070E" w:rsidRDefault="005B5C18" w:rsidP="00A0070E">
      <w:pPr>
        <w:spacing w:after="0"/>
        <w:rPr>
          <w:rFonts w:cs="Times New Roman"/>
          <w:szCs w:val="24"/>
        </w:rPr>
      </w:pPr>
      <w:r>
        <w:rPr>
          <w:rFonts w:cs="Times New Roman"/>
          <w:szCs w:val="24"/>
        </w:rPr>
        <w:t xml:space="preserve">Late papers </w:t>
      </w:r>
      <w:r w:rsidR="00CD220B">
        <w:rPr>
          <w:rFonts w:cs="Times New Roman"/>
          <w:szCs w:val="24"/>
        </w:rPr>
        <w:t xml:space="preserve">will be docked at a rate of 5% per day. </w:t>
      </w:r>
      <w:r w:rsidR="00A0070E">
        <w:rPr>
          <w:rFonts w:cs="Times New Roman"/>
          <w:szCs w:val="24"/>
        </w:rPr>
        <w:t>Accommodations are made for students registered with the Centre for Accessibility and those who have university recognized absences with supporting documentation.</w:t>
      </w:r>
    </w:p>
    <w:p w14:paraId="7D9083AF" w14:textId="2C18CF34" w:rsidR="00CD220B" w:rsidRDefault="00CD220B" w:rsidP="00A0070E">
      <w:pPr>
        <w:spacing w:after="0"/>
        <w:rPr>
          <w:rFonts w:cs="Times New Roman"/>
          <w:szCs w:val="24"/>
        </w:rPr>
      </w:pPr>
    </w:p>
    <w:p w14:paraId="4ED1D6D4" w14:textId="16514D7A" w:rsidR="00CD220B" w:rsidRDefault="00CD220B" w:rsidP="00A0070E">
      <w:pPr>
        <w:spacing w:after="0"/>
        <w:rPr>
          <w:rFonts w:cs="Times New Roman"/>
          <w:b/>
          <w:szCs w:val="24"/>
        </w:rPr>
      </w:pPr>
      <w:r>
        <w:rPr>
          <w:rFonts w:cs="Times New Roman"/>
          <w:b/>
          <w:szCs w:val="24"/>
        </w:rPr>
        <w:t>Grade Revisions</w:t>
      </w:r>
      <w:r w:rsidR="0016726D">
        <w:rPr>
          <w:rFonts w:cs="Times New Roman"/>
          <w:b/>
          <w:szCs w:val="24"/>
        </w:rPr>
        <w:t xml:space="preserve"> and Petitions</w:t>
      </w:r>
      <w:r>
        <w:rPr>
          <w:rFonts w:cs="Times New Roman"/>
          <w:b/>
          <w:szCs w:val="24"/>
        </w:rPr>
        <w:t>:</w:t>
      </w:r>
    </w:p>
    <w:p w14:paraId="5882B1AB" w14:textId="57541174" w:rsidR="00CD220B" w:rsidRPr="00CD220B" w:rsidRDefault="00CD220B" w:rsidP="00A0070E">
      <w:pPr>
        <w:spacing w:after="0"/>
        <w:rPr>
          <w:rFonts w:cs="Times New Roman"/>
          <w:szCs w:val="24"/>
        </w:rPr>
      </w:pPr>
      <w:r>
        <w:rPr>
          <w:rFonts w:cs="Times New Roman"/>
          <w:szCs w:val="24"/>
        </w:rPr>
        <w:t>There are no re-writes in this course. All submissions are final. Students are welcome to seek additional explanation for their grades from their grader one week after they are returned. If you are unsatisfied with the explanation, a grade petition can be submitted to the course instructor. You</w:t>
      </w:r>
      <w:r w:rsidR="005B5C18">
        <w:rPr>
          <w:rFonts w:cs="Times New Roman"/>
          <w:szCs w:val="24"/>
        </w:rPr>
        <w:t xml:space="preserve">r petition is </w:t>
      </w:r>
      <w:r>
        <w:rPr>
          <w:rFonts w:cs="Times New Roman"/>
          <w:szCs w:val="24"/>
        </w:rPr>
        <w:t>a</w:t>
      </w:r>
      <w:r w:rsidR="005B5C18">
        <w:rPr>
          <w:rFonts w:cs="Times New Roman"/>
          <w:szCs w:val="24"/>
        </w:rPr>
        <w:t xml:space="preserve">n </w:t>
      </w:r>
      <w:r>
        <w:rPr>
          <w:rFonts w:cs="Times New Roman"/>
          <w:szCs w:val="24"/>
        </w:rPr>
        <w:t>assessment of the strengths and weaknesses of your work with the grade you think it should have received</w:t>
      </w:r>
      <w:r w:rsidR="005B5C18">
        <w:rPr>
          <w:rFonts w:cs="Times New Roman"/>
          <w:szCs w:val="24"/>
        </w:rPr>
        <w:t xml:space="preserve">. Your petition can outline any of the following: how you met the requirements of the assignment; how the critique of your work was in error; or, what you think was missed in the initial assessment. </w:t>
      </w:r>
    </w:p>
    <w:p w14:paraId="3F20C445" w14:textId="67166D4C" w:rsidR="00CD220B" w:rsidRDefault="00CD220B" w:rsidP="00A0070E">
      <w:pPr>
        <w:spacing w:after="0"/>
        <w:rPr>
          <w:rFonts w:cs="Times New Roman"/>
          <w:szCs w:val="24"/>
        </w:rPr>
      </w:pPr>
    </w:p>
    <w:p w14:paraId="5ECF62C8" w14:textId="77777777" w:rsidR="00CD220B" w:rsidRPr="00070A0B" w:rsidRDefault="00CD220B" w:rsidP="00CD220B">
      <w:pPr>
        <w:spacing w:after="0"/>
        <w:rPr>
          <w:rFonts w:cs="Times New Roman"/>
          <w:b/>
          <w:szCs w:val="24"/>
        </w:rPr>
      </w:pPr>
      <w:r w:rsidRPr="00070A0B">
        <w:rPr>
          <w:rFonts w:cs="Times New Roman"/>
          <w:b/>
          <w:i/>
          <w:szCs w:val="24"/>
          <w:u w:val="single"/>
        </w:rPr>
        <w:t>Participation</w:t>
      </w:r>
      <w:r>
        <w:rPr>
          <w:rFonts w:cs="Times New Roman"/>
          <w:b/>
          <w:szCs w:val="24"/>
        </w:rPr>
        <w:t xml:space="preserve">: </w:t>
      </w:r>
      <w:r w:rsidRPr="00070A0B">
        <w:rPr>
          <w:rFonts w:cs="Times New Roman"/>
          <w:szCs w:val="24"/>
        </w:rPr>
        <w:t>Active e</w:t>
      </w:r>
      <w:r w:rsidRPr="00F039A3">
        <w:rPr>
          <w:rFonts w:cs="Times New Roman"/>
          <w:szCs w:val="24"/>
        </w:rPr>
        <w:t xml:space="preserve">ngagement with course materials, peers, and the course director are essential to a successful seminar. To this end, the following factors will be taken into consideration when calculating your grade: </w:t>
      </w:r>
    </w:p>
    <w:p w14:paraId="550D8AD7" w14:textId="77777777"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Attendance</w:t>
      </w:r>
      <w:r w:rsidRPr="00F039A3">
        <w:rPr>
          <w:rFonts w:cs="Times New Roman"/>
          <w:szCs w:val="24"/>
        </w:rPr>
        <w:t>: It is not possible to participate if not in attendance. Please contact the course director in advance if you are unabl</w:t>
      </w:r>
      <w:r>
        <w:rPr>
          <w:rFonts w:cs="Times New Roman"/>
          <w:szCs w:val="24"/>
        </w:rPr>
        <w:t>e to attend class due to health or family</w:t>
      </w:r>
      <w:r w:rsidRPr="00F039A3">
        <w:rPr>
          <w:rFonts w:cs="Times New Roman"/>
          <w:szCs w:val="24"/>
        </w:rPr>
        <w:t xml:space="preserve"> issues. </w:t>
      </w:r>
      <w:r>
        <w:rPr>
          <w:rFonts w:cs="Times New Roman"/>
          <w:szCs w:val="24"/>
        </w:rPr>
        <w:t>Note the penalty on the rubric for missed classes increases exponentially and a zero for attendance will result in zeroes for the remaining categories.</w:t>
      </w:r>
    </w:p>
    <w:p w14:paraId="03944170" w14:textId="77777777"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Verbal Contributions</w:t>
      </w:r>
      <w:r w:rsidRPr="00F039A3">
        <w:rPr>
          <w:rFonts w:cs="Times New Roman"/>
          <w:szCs w:val="24"/>
        </w:rPr>
        <w:t xml:space="preserve">: Direct contributions that are related to course materials </w:t>
      </w:r>
      <w:r>
        <w:rPr>
          <w:rFonts w:cs="Times New Roman"/>
          <w:szCs w:val="24"/>
        </w:rPr>
        <w:t>that</w:t>
      </w:r>
      <w:r w:rsidRPr="00F039A3">
        <w:rPr>
          <w:rFonts w:cs="Times New Roman"/>
          <w:szCs w:val="24"/>
        </w:rPr>
        <w:t xml:space="preserve"> engage peers </w:t>
      </w:r>
      <w:r>
        <w:rPr>
          <w:rFonts w:cs="Times New Roman"/>
          <w:szCs w:val="24"/>
        </w:rPr>
        <w:t>or</w:t>
      </w:r>
      <w:r w:rsidRPr="00F039A3">
        <w:rPr>
          <w:rFonts w:cs="Times New Roman"/>
          <w:szCs w:val="24"/>
        </w:rPr>
        <w:t xml:space="preserve"> the course director. </w:t>
      </w:r>
    </w:p>
    <w:p w14:paraId="699F054E" w14:textId="77777777"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Active Listening</w:t>
      </w:r>
      <w:r w:rsidRPr="00F039A3">
        <w:rPr>
          <w:rFonts w:cs="Times New Roman"/>
          <w:szCs w:val="24"/>
        </w:rPr>
        <w:t xml:space="preserve">: Allowing space for the contributions of other students and paying attention to/engaging with their comments. </w:t>
      </w:r>
      <w:r>
        <w:rPr>
          <w:rFonts w:cs="Times New Roman"/>
          <w:szCs w:val="24"/>
        </w:rPr>
        <w:t>Domination of the class, refusal to allow others to speak, active disrespect shown to peers or the course director, or a pattern of refusal to stick to course materials will all negatively impact your grade.</w:t>
      </w:r>
    </w:p>
    <w:p w14:paraId="149B7434" w14:textId="77777777" w:rsidR="00CD220B" w:rsidRPr="00C33DCB" w:rsidRDefault="00CD220B" w:rsidP="00CD220B">
      <w:pPr>
        <w:pStyle w:val="ListParagraph"/>
        <w:numPr>
          <w:ilvl w:val="0"/>
          <w:numId w:val="12"/>
        </w:numPr>
        <w:spacing w:after="0" w:line="259" w:lineRule="auto"/>
        <w:rPr>
          <w:rFonts w:cs="Times New Roman"/>
          <w:szCs w:val="24"/>
        </w:rPr>
      </w:pPr>
      <w:r w:rsidRPr="00F039A3">
        <w:rPr>
          <w:rFonts w:cs="Times New Roman"/>
          <w:i/>
          <w:szCs w:val="24"/>
        </w:rPr>
        <w:t>Group participation:</w:t>
      </w:r>
      <w:r w:rsidRPr="00F039A3">
        <w:rPr>
          <w:rFonts w:cs="Times New Roman"/>
          <w:szCs w:val="24"/>
        </w:rPr>
        <w:t xml:space="preserve"> Much of your participation will come from small group discussions and will be calculated from peer and self-evaluations. Groups will discuss readings and films</w:t>
      </w:r>
      <w:r>
        <w:rPr>
          <w:rFonts w:cs="Times New Roman"/>
          <w:szCs w:val="24"/>
        </w:rPr>
        <w:t>,</w:t>
      </w:r>
      <w:r w:rsidRPr="00F039A3">
        <w:rPr>
          <w:rFonts w:cs="Times New Roman"/>
          <w:szCs w:val="24"/>
        </w:rPr>
        <w:t xml:space="preserve"> and submit summaries of their discussions. A copy of the form and expectations for group discussions is attached to the end of the syllab</w:t>
      </w:r>
      <w:r>
        <w:rPr>
          <w:rFonts w:cs="Times New Roman"/>
          <w:szCs w:val="24"/>
        </w:rPr>
        <w:t>us</w:t>
      </w:r>
      <w:r w:rsidRPr="00F039A3">
        <w:rPr>
          <w:rFonts w:cs="Times New Roman"/>
          <w:szCs w:val="24"/>
        </w:rPr>
        <w:t xml:space="preserve">. </w:t>
      </w:r>
    </w:p>
    <w:p w14:paraId="626BDB78" w14:textId="77777777" w:rsidR="00CD220B" w:rsidRPr="00F039A3" w:rsidRDefault="00CD220B" w:rsidP="00A0070E">
      <w:pPr>
        <w:spacing w:after="0"/>
        <w:rPr>
          <w:rFonts w:cs="Times New Roman"/>
          <w:szCs w:val="24"/>
        </w:rPr>
      </w:pPr>
    </w:p>
    <w:p w14:paraId="3B49F4EA" w14:textId="77777777" w:rsidR="00CD220B" w:rsidRPr="00F039A3" w:rsidRDefault="00CD220B" w:rsidP="00CD220B">
      <w:pPr>
        <w:spacing w:after="0"/>
        <w:rPr>
          <w:rFonts w:cs="Times New Roman"/>
          <w:b/>
          <w:szCs w:val="24"/>
        </w:rPr>
      </w:pPr>
      <w:r w:rsidRPr="00F039A3">
        <w:rPr>
          <w:rFonts w:cs="Times New Roman"/>
          <w:szCs w:val="24"/>
        </w:rPr>
        <w:t xml:space="preserve">At the end of the course, </w:t>
      </w:r>
      <w:r w:rsidRPr="00F039A3">
        <w:rPr>
          <w:rFonts w:cs="Times New Roman"/>
          <w:i/>
          <w:szCs w:val="24"/>
        </w:rPr>
        <w:t>STANDING DEFERRED</w:t>
      </w:r>
      <w:r w:rsidRPr="00F039A3">
        <w:rPr>
          <w:rFonts w:cs="Times New Roman"/>
          <w:szCs w:val="24"/>
        </w:rPr>
        <w:t xml:space="preserve"> standing will be granted where necessary (such as serious illness or bereavement) – at which time documentation will be required.</w:t>
      </w:r>
    </w:p>
    <w:p w14:paraId="5EB239A0" w14:textId="77777777" w:rsidR="00954A69" w:rsidRDefault="00954A69" w:rsidP="00CD220B">
      <w:pPr>
        <w:rPr>
          <w:rFonts w:cs="Times New Roman"/>
          <w:b/>
          <w:szCs w:val="24"/>
          <w:u w:val="single"/>
        </w:rPr>
      </w:pPr>
    </w:p>
    <w:p w14:paraId="1F458BB4" w14:textId="1EAFF0B6" w:rsidR="00CD220B" w:rsidRPr="00F039A3" w:rsidRDefault="00CD220B" w:rsidP="00CD220B">
      <w:pPr>
        <w:rPr>
          <w:rFonts w:cs="Times New Roman"/>
          <w:b/>
          <w:szCs w:val="24"/>
          <w:u w:val="single"/>
        </w:rPr>
      </w:pPr>
      <w:r w:rsidRPr="00F039A3">
        <w:rPr>
          <w:rFonts w:cs="Times New Roman"/>
          <w:b/>
          <w:szCs w:val="24"/>
          <w:u w:val="single"/>
        </w:rPr>
        <w:t>Grading System:</w:t>
      </w:r>
    </w:p>
    <w:p w14:paraId="4A0D31EF" w14:textId="77777777" w:rsidR="00CD220B" w:rsidRPr="00F039A3" w:rsidRDefault="00CD220B" w:rsidP="00CD220B">
      <w:pPr>
        <w:spacing w:after="0"/>
        <w:rPr>
          <w:rFonts w:cs="Times New Roman"/>
          <w:szCs w:val="24"/>
        </w:rPr>
      </w:pPr>
      <w:r w:rsidRPr="00F039A3">
        <w:rPr>
          <w:rFonts w:cs="Times New Roman"/>
          <w:szCs w:val="24"/>
        </w:rPr>
        <w:t>This course will be graded as follows:</w:t>
      </w:r>
    </w:p>
    <w:p w14:paraId="77418AD8" w14:textId="77777777" w:rsidR="00CD220B" w:rsidRPr="00F039A3" w:rsidRDefault="00CD220B" w:rsidP="00CD220B">
      <w:pPr>
        <w:spacing w:after="0"/>
        <w:rPr>
          <w:rFonts w:cs="Times New Roman"/>
          <w:b/>
          <w:szCs w:val="24"/>
        </w:rPr>
      </w:pPr>
      <w:r w:rsidRPr="00F039A3">
        <w:rPr>
          <w:rFonts w:cs="Times New Roman"/>
          <w:b/>
          <w:szCs w:val="24"/>
        </w:rPr>
        <w:t xml:space="preserve">Percentage Grade </w:t>
      </w:r>
      <w:r w:rsidRPr="00F039A3">
        <w:rPr>
          <w:rFonts w:cs="Times New Roman"/>
          <w:b/>
          <w:szCs w:val="24"/>
        </w:rPr>
        <w:tab/>
        <w:t>Letter Grade</w:t>
      </w:r>
      <w:r w:rsidRPr="00F039A3">
        <w:rPr>
          <w:rFonts w:cs="Times New Roman"/>
          <w:b/>
          <w:szCs w:val="24"/>
        </w:rPr>
        <w:tab/>
      </w:r>
      <w:proofErr w:type="spellStart"/>
      <w:r w:rsidRPr="00F039A3">
        <w:rPr>
          <w:rFonts w:cs="Times New Roman"/>
          <w:b/>
          <w:szCs w:val="24"/>
        </w:rPr>
        <w:t>Grade</w:t>
      </w:r>
      <w:proofErr w:type="spellEnd"/>
      <w:r w:rsidRPr="00F039A3">
        <w:rPr>
          <w:rFonts w:cs="Times New Roman"/>
          <w:b/>
          <w:szCs w:val="24"/>
        </w:rPr>
        <w:t xml:space="preserve"> Point Score    </w:t>
      </w:r>
      <w:r w:rsidRPr="00F039A3">
        <w:rPr>
          <w:rFonts w:cs="Times New Roman"/>
          <w:b/>
          <w:szCs w:val="24"/>
        </w:rPr>
        <w:tab/>
      </w:r>
      <w:r w:rsidRPr="00F039A3">
        <w:rPr>
          <w:rFonts w:cs="Times New Roman"/>
          <w:b/>
          <w:szCs w:val="24"/>
        </w:rPr>
        <w:tab/>
        <w:t>Descriptive Term</w:t>
      </w:r>
    </w:p>
    <w:p w14:paraId="28786553"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90 and above</w:t>
      </w:r>
      <w:r w:rsidRPr="00F039A3">
        <w:rPr>
          <w:rFonts w:cs="Times New Roman"/>
          <w:szCs w:val="24"/>
        </w:rPr>
        <w:tab/>
        <w:t xml:space="preserve">       4.33</w:t>
      </w:r>
      <w:r w:rsidRPr="00F039A3">
        <w:rPr>
          <w:rFonts w:cs="Times New Roman"/>
          <w:szCs w:val="24"/>
        </w:rPr>
        <w:tab/>
      </w:r>
      <w:r w:rsidRPr="00F039A3">
        <w:rPr>
          <w:rFonts w:cs="Times New Roman"/>
          <w:szCs w:val="24"/>
        </w:rPr>
        <w:tab/>
      </w:r>
      <w:r w:rsidRPr="00F039A3">
        <w:rPr>
          <w:rFonts w:cs="Times New Roman"/>
          <w:szCs w:val="24"/>
        </w:rPr>
        <w:tab/>
        <w:t>Excellent</w:t>
      </w:r>
    </w:p>
    <w:p w14:paraId="2DD3E783" w14:textId="77777777" w:rsidR="00CD220B" w:rsidRPr="00F039A3" w:rsidRDefault="00CD220B" w:rsidP="00CD220B">
      <w:pPr>
        <w:spacing w:after="0"/>
        <w:rPr>
          <w:rFonts w:cs="Times New Roman"/>
          <w:szCs w:val="24"/>
        </w:rPr>
      </w:pPr>
      <w:proofErr w:type="gramStart"/>
      <w:r w:rsidRPr="00F039A3">
        <w:rPr>
          <w:rFonts w:cs="Times New Roman"/>
          <w:szCs w:val="24"/>
        </w:rPr>
        <w:t>A</w:t>
      </w:r>
      <w:proofErr w:type="gramEnd"/>
      <w:r w:rsidRPr="00F039A3">
        <w:rPr>
          <w:rFonts w:cs="Times New Roman"/>
          <w:szCs w:val="24"/>
        </w:rPr>
        <w:tab/>
      </w:r>
      <w:r w:rsidRPr="00F039A3">
        <w:rPr>
          <w:rFonts w:cs="Times New Roman"/>
          <w:szCs w:val="24"/>
        </w:rPr>
        <w:tab/>
      </w:r>
      <w:r w:rsidRPr="00F039A3">
        <w:rPr>
          <w:rFonts w:cs="Times New Roman"/>
          <w:szCs w:val="24"/>
        </w:rPr>
        <w:tab/>
        <w:t>85-89</w:t>
      </w:r>
      <w:r w:rsidRPr="00F039A3">
        <w:rPr>
          <w:rFonts w:cs="Times New Roman"/>
          <w:szCs w:val="24"/>
        </w:rPr>
        <w:tab/>
      </w:r>
      <w:r w:rsidRPr="00F039A3">
        <w:rPr>
          <w:rFonts w:cs="Times New Roman"/>
          <w:szCs w:val="24"/>
        </w:rPr>
        <w:tab/>
        <w:t xml:space="preserve">       3.95-4.30</w:t>
      </w:r>
      <w:r w:rsidRPr="00F039A3">
        <w:rPr>
          <w:rFonts w:cs="Times New Roman"/>
          <w:szCs w:val="24"/>
        </w:rPr>
        <w:tab/>
      </w:r>
      <w:r w:rsidRPr="00F039A3">
        <w:rPr>
          <w:rFonts w:cs="Times New Roman"/>
          <w:szCs w:val="24"/>
        </w:rPr>
        <w:tab/>
      </w:r>
      <w:r w:rsidRPr="00F039A3">
        <w:rPr>
          <w:rFonts w:cs="Times New Roman"/>
          <w:szCs w:val="24"/>
        </w:rPr>
        <w:tab/>
        <w:t>Excellent</w:t>
      </w:r>
    </w:p>
    <w:p w14:paraId="35655592"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80-84</w:t>
      </w:r>
      <w:r w:rsidRPr="00F039A3">
        <w:rPr>
          <w:rFonts w:cs="Times New Roman"/>
          <w:szCs w:val="24"/>
        </w:rPr>
        <w:tab/>
      </w:r>
      <w:r w:rsidRPr="00F039A3">
        <w:rPr>
          <w:rFonts w:cs="Times New Roman"/>
          <w:szCs w:val="24"/>
        </w:rPr>
        <w:tab/>
        <w:t xml:space="preserve">       3.70-3.90</w:t>
      </w:r>
      <w:r w:rsidRPr="00F039A3">
        <w:rPr>
          <w:rFonts w:cs="Times New Roman"/>
          <w:szCs w:val="24"/>
        </w:rPr>
        <w:tab/>
      </w:r>
      <w:r w:rsidRPr="00F039A3">
        <w:rPr>
          <w:rFonts w:cs="Times New Roman"/>
          <w:szCs w:val="24"/>
        </w:rPr>
        <w:tab/>
      </w:r>
      <w:r w:rsidRPr="00F039A3">
        <w:rPr>
          <w:rFonts w:cs="Times New Roman"/>
          <w:szCs w:val="24"/>
        </w:rPr>
        <w:tab/>
        <w:t>Very Good</w:t>
      </w:r>
    </w:p>
    <w:p w14:paraId="0B9098BC"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76-79                      3.30-3.60</w:t>
      </w:r>
      <w:r w:rsidRPr="00F039A3">
        <w:rPr>
          <w:rFonts w:cs="Times New Roman"/>
          <w:szCs w:val="24"/>
        </w:rPr>
        <w:tab/>
      </w:r>
      <w:r w:rsidRPr="00F039A3">
        <w:rPr>
          <w:rFonts w:cs="Times New Roman"/>
          <w:szCs w:val="24"/>
        </w:rPr>
        <w:tab/>
      </w:r>
      <w:r w:rsidRPr="00F039A3">
        <w:rPr>
          <w:rFonts w:cs="Times New Roman"/>
          <w:szCs w:val="24"/>
        </w:rPr>
        <w:tab/>
        <w:t>Very Good</w:t>
      </w:r>
    </w:p>
    <w:p w14:paraId="45401DD8"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72-75</w:t>
      </w:r>
      <w:r w:rsidRPr="00F039A3">
        <w:rPr>
          <w:rFonts w:cs="Times New Roman"/>
          <w:szCs w:val="24"/>
        </w:rPr>
        <w:tab/>
      </w:r>
      <w:r w:rsidRPr="00F039A3">
        <w:rPr>
          <w:rFonts w:cs="Times New Roman"/>
          <w:szCs w:val="24"/>
        </w:rPr>
        <w:tab/>
        <w:t xml:space="preserve">       2.95-3.20</w:t>
      </w:r>
      <w:r w:rsidRPr="00F039A3">
        <w:rPr>
          <w:rFonts w:cs="Times New Roman"/>
          <w:szCs w:val="24"/>
        </w:rPr>
        <w:tab/>
      </w:r>
      <w:r w:rsidRPr="00F039A3">
        <w:rPr>
          <w:rFonts w:cs="Times New Roman"/>
          <w:szCs w:val="24"/>
        </w:rPr>
        <w:tab/>
      </w:r>
      <w:r w:rsidRPr="00F039A3">
        <w:rPr>
          <w:rFonts w:cs="Times New Roman"/>
          <w:szCs w:val="24"/>
        </w:rPr>
        <w:tab/>
        <w:t>Good</w:t>
      </w:r>
    </w:p>
    <w:p w14:paraId="47C5AE20"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68-71</w:t>
      </w:r>
      <w:r w:rsidRPr="00F039A3">
        <w:rPr>
          <w:rFonts w:cs="Times New Roman"/>
          <w:szCs w:val="24"/>
        </w:rPr>
        <w:tab/>
      </w:r>
      <w:r w:rsidRPr="00F039A3">
        <w:rPr>
          <w:rFonts w:cs="Times New Roman"/>
          <w:szCs w:val="24"/>
        </w:rPr>
        <w:tab/>
        <w:t xml:space="preserve">       2.65-2.90</w:t>
      </w:r>
      <w:r w:rsidRPr="00F039A3">
        <w:rPr>
          <w:rFonts w:cs="Times New Roman"/>
          <w:szCs w:val="24"/>
        </w:rPr>
        <w:tab/>
      </w:r>
      <w:r w:rsidRPr="00F039A3">
        <w:rPr>
          <w:rFonts w:cs="Times New Roman"/>
          <w:szCs w:val="24"/>
        </w:rPr>
        <w:tab/>
      </w:r>
      <w:r w:rsidRPr="00F039A3">
        <w:rPr>
          <w:rFonts w:cs="Times New Roman"/>
          <w:szCs w:val="24"/>
        </w:rPr>
        <w:tab/>
        <w:t>Good</w:t>
      </w:r>
    </w:p>
    <w:p w14:paraId="05B5E67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64-67</w:t>
      </w:r>
      <w:r w:rsidRPr="00F039A3">
        <w:rPr>
          <w:rFonts w:cs="Times New Roman"/>
          <w:szCs w:val="24"/>
        </w:rPr>
        <w:tab/>
      </w:r>
      <w:r w:rsidRPr="00F039A3">
        <w:rPr>
          <w:rFonts w:cs="Times New Roman"/>
          <w:szCs w:val="24"/>
        </w:rPr>
        <w:tab/>
        <w:t xml:space="preserve">       2.40-2.60</w:t>
      </w:r>
      <w:r w:rsidRPr="00F039A3">
        <w:rPr>
          <w:rFonts w:cs="Times New Roman"/>
          <w:szCs w:val="24"/>
        </w:rPr>
        <w:tab/>
      </w:r>
      <w:r w:rsidRPr="00F039A3">
        <w:rPr>
          <w:rFonts w:cs="Times New Roman"/>
          <w:szCs w:val="24"/>
        </w:rPr>
        <w:tab/>
      </w:r>
      <w:r w:rsidRPr="00F039A3">
        <w:rPr>
          <w:rFonts w:cs="Times New Roman"/>
          <w:szCs w:val="24"/>
        </w:rPr>
        <w:tab/>
        <w:t>Satisfactory</w:t>
      </w:r>
    </w:p>
    <w:p w14:paraId="2E57C2E5"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60-63</w:t>
      </w:r>
      <w:r w:rsidRPr="00F039A3">
        <w:rPr>
          <w:rFonts w:cs="Times New Roman"/>
          <w:szCs w:val="24"/>
        </w:rPr>
        <w:tab/>
      </w:r>
      <w:r w:rsidRPr="00F039A3">
        <w:rPr>
          <w:rFonts w:cs="Times New Roman"/>
          <w:szCs w:val="24"/>
        </w:rPr>
        <w:tab/>
        <w:t xml:space="preserve">       2.00-2.30</w:t>
      </w:r>
      <w:r w:rsidRPr="00F039A3">
        <w:rPr>
          <w:rFonts w:cs="Times New Roman"/>
          <w:szCs w:val="24"/>
        </w:rPr>
        <w:tab/>
      </w:r>
      <w:r w:rsidRPr="00F039A3">
        <w:rPr>
          <w:rFonts w:cs="Times New Roman"/>
          <w:szCs w:val="24"/>
        </w:rPr>
        <w:tab/>
      </w:r>
      <w:r w:rsidRPr="00F039A3">
        <w:rPr>
          <w:rFonts w:cs="Times New Roman"/>
          <w:szCs w:val="24"/>
        </w:rPr>
        <w:tab/>
        <w:t>Satisfactory</w:t>
      </w:r>
    </w:p>
    <w:p w14:paraId="77DC863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55-59</w:t>
      </w:r>
      <w:r w:rsidRPr="00F039A3">
        <w:rPr>
          <w:rFonts w:cs="Times New Roman"/>
          <w:szCs w:val="24"/>
        </w:rPr>
        <w:tab/>
      </w:r>
      <w:r w:rsidRPr="00F039A3">
        <w:rPr>
          <w:rFonts w:cs="Times New Roman"/>
          <w:szCs w:val="24"/>
        </w:rPr>
        <w:tab/>
        <w:t xml:space="preserve">       1.50-1.90</w:t>
      </w:r>
      <w:r w:rsidRPr="00F039A3">
        <w:rPr>
          <w:rFonts w:cs="Times New Roman"/>
          <w:szCs w:val="24"/>
        </w:rPr>
        <w:tab/>
      </w:r>
      <w:r w:rsidRPr="00F039A3">
        <w:rPr>
          <w:rFonts w:cs="Times New Roman"/>
          <w:szCs w:val="24"/>
        </w:rPr>
        <w:tab/>
      </w:r>
      <w:r w:rsidRPr="00F039A3">
        <w:rPr>
          <w:rFonts w:cs="Times New Roman"/>
          <w:szCs w:val="24"/>
        </w:rPr>
        <w:tab/>
        <w:t>Satisfactory</w:t>
      </w:r>
    </w:p>
    <w:p w14:paraId="62168ABB" w14:textId="77777777" w:rsidR="00CD220B" w:rsidRPr="00F039A3" w:rsidRDefault="00CD220B" w:rsidP="00CD220B">
      <w:pPr>
        <w:spacing w:after="0"/>
        <w:rPr>
          <w:rFonts w:cs="Times New Roman"/>
          <w:szCs w:val="24"/>
        </w:rPr>
      </w:pPr>
      <w:r w:rsidRPr="00F039A3">
        <w:rPr>
          <w:rFonts w:cs="Times New Roman"/>
          <w:szCs w:val="24"/>
        </w:rPr>
        <w:t>D</w:t>
      </w:r>
      <w:r w:rsidRPr="00F039A3">
        <w:rPr>
          <w:rFonts w:cs="Times New Roman"/>
          <w:szCs w:val="24"/>
        </w:rPr>
        <w:tab/>
      </w:r>
      <w:r w:rsidRPr="00F039A3">
        <w:rPr>
          <w:rFonts w:cs="Times New Roman"/>
          <w:szCs w:val="24"/>
        </w:rPr>
        <w:tab/>
      </w:r>
      <w:r w:rsidRPr="00F039A3">
        <w:rPr>
          <w:rFonts w:cs="Times New Roman"/>
          <w:szCs w:val="24"/>
        </w:rPr>
        <w:tab/>
        <w:t>50-54</w:t>
      </w:r>
      <w:r w:rsidRPr="00F039A3">
        <w:rPr>
          <w:rFonts w:cs="Times New Roman"/>
          <w:szCs w:val="24"/>
        </w:rPr>
        <w:tab/>
      </w:r>
      <w:r w:rsidRPr="00F039A3">
        <w:rPr>
          <w:rFonts w:cs="Times New Roman"/>
          <w:szCs w:val="24"/>
        </w:rPr>
        <w:tab/>
        <w:t xml:space="preserve">       1.00-1.40</w:t>
      </w:r>
      <w:r w:rsidRPr="00F039A3">
        <w:rPr>
          <w:rFonts w:cs="Times New Roman"/>
          <w:szCs w:val="24"/>
        </w:rPr>
        <w:tab/>
      </w:r>
      <w:r w:rsidRPr="00F039A3">
        <w:rPr>
          <w:rFonts w:cs="Times New Roman"/>
          <w:szCs w:val="24"/>
        </w:rPr>
        <w:tab/>
      </w:r>
      <w:r w:rsidRPr="00F039A3">
        <w:rPr>
          <w:rFonts w:cs="Times New Roman"/>
          <w:szCs w:val="24"/>
        </w:rPr>
        <w:tab/>
        <w:t>Marginal</w:t>
      </w:r>
    </w:p>
    <w:p w14:paraId="15D5072C" w14:textId="77777777" w:rsidR="00CD220B" w:rsidRPr="00F039A3" w:rsidRDefault="00CD220B" w:rsidP="00CD220B">
      <w:pPr>
        <w:spacing w:after="0"/>
        <w:rPr>
          <w:rFonts w:cs="Times New Roman"/>
          <w:szCs w:val="24"/>
        </w:rPr>
      </w:pPr>
      <w:r w:rsidRPr="00F039A3">
        <w:rPr>
          <w:rFonts w:cs="Times New Roman"/>
          <w:szCs w:val="24"/>
        </w:rPr>
        <w:t>F(Fail)</w:t>
      </w:r>
      <w:r w:rsidRPr="00F039A3">
        <w:rPr>
          <w:rFonts w:cs="Times New Roman"/>
          <w:szCs w:val="24"/>
        </w:rPr>
        <w:tab/>
      </w:r>
      <w:r w:rsidRPr="00F039A3">
        <w:rPr>
          <w:rFonts w:cs="Times New Roman"/>
          <w:szCs w:val="24"/>
        </w:rPr>
        <w:tab/>
      </w:r>
      <w:r w:rsidRPr="00F039A3">
        <w:rPr>
          <w:rFonts w:cs="Times New Roman"/>
          <w:szCs w:val="24"/>
        </w:rPr>
        <w:tab/>
        <w:t>49 and below</w:t>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t>Unsatisfactory</w:t>
      </w:r>
    </w:p>
    <w:p w14:paraId="0B3319A4" w14:textId="77777777" w:rsidR="00A0070E" w:rsidRDefault="00A0070E" w:rsidP="00471B28">
      <w:pPr>
        <w:pStyle w:val="Heading2"/>
        <w:spacing w:before="120" w:after="120"/>
        <w:jc w:val="left"/>
        <w:rPr>
          <w:rFonts w:cs="Times New Roman"/>
        </w:rPr>
      </w:pPr>
    </w:p>
    <w:p w14:paraId="296171A9" w14:textId="77777777" w:rsidR="00A0070E" w:rsidRDefault="00A0070E" w:rsidP="00471B28">
      <w:pPr>
        <w:pStyle w:val="Heading2"/>
        <w:spacing w:before="120" w:after="120"/>
        <w:jc w:val="left"/>
        <w:rPr>
          <w:rFonts w:cs="Times New Roman"/>
        </w:rPr>
      </w:pPr>
    </w:p>
    <w:p w14:paraId="219CE058" w14:textId="77777777" w:rsidR="004A6E6C" w:rsidRDefault="004A6E6C">
      <w:pPr>
        <w:rPr>
          <w:rFonts w:cs="Times New Roman"/>
          <w:caps/>
          <w:color w:val="833C0B" w:themeColor="accent2" w:themeShade="80"/>
          <w:spacing w:val="15"/>
          <w:szCs w:val="24"/>
        </w:rPr>
      </w:pPr>
      <w:r>
        <w:rPr>
          <w:rFonts w:cs="Times New Roman"/>
        </w:rPr>
        <w:br w:type="page"/>
      </w:r>
    </w:p>
    <w:p w14:paraId="37C9E70C" w14:textId="0D2A0F62" w:rsidR="00471B28" w:rsidRDefault="00471B28" w:rsidP="00471B28">
      <w:pPr>
        <w:pStyle w:val="Heading2"/>
        <w:spacing w:before="120" w:after="120"/>
        <w:jc w:val="left"/>
        <w:rPr>
          <w:rFonts w:cs="Times New Roman"/>
        </w:rPr>
      </w:pPr>
      <w:r w:rsidRPr="00234FBB">
        <w:rPr>
          <w:rFonts w:cs="Times New Roman"/>
        </w:rPr>
        <w:lastRenderedPageBreak/>
        <w:t>Schedule of Topics</w:t>
      </w:r>
      <w:bookmarkEnd w:id="6"/>
    </w:p>
    <w:p w14:paraId="017F0361" w14:textId="77777777" w:rsidR="005A46F2" w:rsidRPr="006D64D0" w:rsidRDefault="005A46F2" w:rsidP="005A46F2">
      <w:pPr>
        <w:spacing w:after="0" w:line="240" w:lineRule="auto"/>
        <w:rPr>
          <w:rFonts w:cs="Times New Roman"/>
          <w:szCs w:val="24"/>
        </w:rPr>
      </w:pPr>
      <w:r w:rsidRPr="006D64D0">
        <w:rPr>
          <w:rFonts w:cs="Times New Roman"/>
          <w:szCs w:val="24"/>
        </w:rPr>
        <w:t xml:space="preserve">Note: The course director reserves the right to change the weekly schedule. Students will be advised in advance, and a new outline will be issued. </w:t>
      </w:r>
    </w:p>
    <w:p w14:paraId="00B143D5" w14:textId="77777777" w:rsidR="005A46F2" w:rsidRPr="006D64D0" w:rsidRDefault="005A46F2" w:rsidP="005A46F2">
      <w:pPr>
        <w:spacing w:after="0" w:line="240" w:lineRule="auto"/>
        <w:rPr>
          <w:rFonts w:cs="Times New Roman"/>
          <w:szCs w:val="24"/>
        </w:rPr>
      </w:pPr>
    </w:p>
    <w:p w14:paraId="2B840092" w14:textId="39E3BB4E" w:rsidR="005A46F2" w:rsidRPr="006A7515" w:rsidRDefault="005A46F2" w:rsidP="005A46F2">
      <w:pPr>
        <w:spacing w:after="0"/>
        <w:rPr>
          <w:rFonts w:cs="Times New Roman"/>
          <w:b/>
          <w:szCs w:val="24"/>
        </w:rPr>
      </w:pPr>
      <w:r w:rsidRPr="006A7515">
        <w:rPr>
          <w:rFonts w:cs="Times New Roman"/>
          <w:b/>
          <w:szCs w:val="24"/>
          <w:highlight w:val="lightGray"/>
        </w:rPr>
        <w:t>Week 1: Introductio</w:t>
      </w:r>
      <w:r w:rsidR="00900F36">
        <w:rPr>
          <w:rFonts w:cs="Times New Roman"/>
          <w:b/>
          <w:szCs w:val="24"/>
          <w:highlight w:val="lightGray"/>
        </w:rPr>
        <w:t>n</w:t>
      </w:r>
      <w:r w:rsidR="00DD5384">
        <w:rPr>
          <w:rFonts w:cs="Times New Roman"/>
          <w:b/>
          <w:szCs w:val="24"/>
          <w:highlight w:val="lightGray"/>
        </w:rPr>
        <w:t xml:space="preserve"> </w:t>
      </w:r>
    </w:p>
    <w:p w14:paraId="0216BD3D" w14:textId="77777777" w:rsidR="005A46F2" w:rsidRPr="006A7515" w:rsidRDefault="005A46F2" w:rsidP="005A46F2">
      <w:pPr>
        <w:spacing w:after="0"/>
        <w:rPr>
          <w:rFonts w:cs="Times New Roman"/>
          <w:szCs w:val="24"/>
        </w:rPr>
      </w:pPr>
    </w:p>
    <w:p w14:paraId="3D669055" w14:textId="72A757BD" w:rsidR="005A46F2" w:rsidRPr="00BA6D3E" w:rsidRDefault="005A46F2" w:rsidP="005A46F2">
      <w:pPr>
        <w:spacing w:after="0"/>
        <w:rPr>
          <w:rFonts w:cs="Times New Roman"/>
          <w:b/>
          <w:szCs w:val="24"/>
        </w:rPr>
      </w:pPr>
      <w:r>
        <w:rPr>
          <w:rFonts w:cs="Times New Roman"/>
          <w:szCs w:val="24"/>
        </w:rPr>
        <w:t>6</w:t>
      </w:r>
      <w:r w:rsidRPr="006A7515">
        <w:rPr>
          <w:rFonts w:cs="Times New Roman"/>
          <w:szCs w:val="24"/>
        </w:rPr>
        <w:t xml:space="preserve"> </w:t>
      </w:r>
      <w:r w:rsidR="005B5C18">
        <w:rPr>
          <w:rFonts w:cs="Times New Roman"/>
          <w:szCs w:val="24"/>
        </w:rPr>
        <w:t>July</w:t>
      </w:r>
    </w:p>
    <w:p w14:paraId="1501CB67" w14:textId="1F077BD2" w:rsidR="00100AB9" w:rsidRPr="009D12C5" w:rsidRDefault="009D12C5" w:rsidP="00100AB9">
      <w:pPr>
        <w:pStyle w:val="ListParagraph"/>
        <w:numPr>
          <w:ilvl w:val="0"/>
          <w:numId w:val="36"/>
        </w:numPr>
        <w:spacing w:after="0"/>
        <w:rPr>
          <w:rFonts w:cs="Times New Roman"/>
          <w:i/>
          <w:szCs w:val="24"/>
        </w:rPr>
      </w:pPr>
      <w:r>
        <w:rPr>
          <w:rFonts w:cs="Times New Roman"/>
          <w:i/>
          <w:szCs w:val="24"/>
        </w:rPr>
        <w:t>Human Flow</w:t>
      </w:r>
      <w:r>
        <w:rPr>
          <w:rFonts w:cs="Times New Roman"/>
          <w:szCs w:val="24"/>
        </w:rPr>
        <w:t xml:space="preserve">. 2017. Ai Weiwei, dir. </w:t>
      </w:r>
    </w:p>
    <w:p w14:paraId="2FF72FB3" w14:textId="399E9D35" w:rsidR="00594F32" w:rsidRPr="00BA6D3E" w:rsidRDefault="00594F32" w:rsidP="005A46F2">
      <w:pPr>
        <w:spacing w:after="0"/>
        <w:rPr>
          <w:rFonts w:cs="Times New Roman"/>
          <w:b/>
          <w:szCs w:val="24"/>
        </w:rPr>
      </w:pPr>
      <w:r>
        <w:rPr>
          <w:rFonts w:cs="Times New Roman"/>
          <w:szCs w:val="24"/>
        </w:rPr>
        <w:t>8</w:t>
      </w:r>
      <w:r w:rsidR="005B5C18">
        <w:rPr>
          <w:rFonts w:cs="Times New Roman"/>
          <w:szCs w:val="24"/>
        </w:rPr>
        <w:t xml:space="preserve"> July</w:t>
      </w:r>
      <w:r w:rsidR="00BA6D3E">
        <w:rPr>
          <w:rFonts w:cs="Times New Roman"/>
          <w:szCs w:val="24"/>
        </w:rPr>
        <w:t xml:space="preserve"> </w:t>
      </w:r>
    </w:p>
    <w:p w14:paraId="22B4B1BC" w14:textId="2189CF84" w:rsidR="005B5C18" w:rsidRPr="00100AB9" w:rsidRDefault="00100AB9" w:rsidP="00100AB9">
      <w:pPr>
        <w:pStyle w:val="ListParagraph"/>
        <w:numPr>
          <w:ilvl w:val="0"/>
          <w:numId w:val="24"/>
        </w:numPr>
        <w:spacing w:after="0"/>
        <w:rPr>
          <w:rFonts w:cs="Times New Roman"/>
          <w:b/>
          <w:szCs w:val="24"/>
        </w:rPr>
      </w:pPr>
      <w:r>
        <w:rPr>
          <w:rFonts w:cs="Times New Roman"/>
          <w:szCs w:val="24"/>
        </w:rPr>
        <w:t xml:space="preserve">Lauren Berlant. 1997. “The Theory of Infantile Citizenship.” </w:t>
      </w:r>
      <w:r>
        <w:rPr>
          <w:rFonts w:cs="Times New Roman"/>
          <w:i/>
          <w:szCs w:val="24"/>
        </w:rPr>
        <w:t>The Queen of America Goes to Washington City: Essays on Sex and Citizenship</w:t>
      </w:r>
      <w:r>
        <w:rPr>
          <w:rFonts w:cs="Times New Roman"/>
          <w:szCs w:val="24"/>
        </w:rPr>
        <w:t xml:space="preserve">. Durham, NC: Duke University Press. Pgs. 25-53. </w:t>
      </w:r>
    </w:p>
    <w:p w14:paraId="50A0886D" w14:textId="77777777" w:rsidR="00100AB9" w:rsidRDefault="00100AB9" w:rsidP="005A46F2">
      <w:pPr>
        <w:spacing w:after="0"/>
        <w:rPr>
          <w:rFonts w:cs="Times New Roman"/>
          <w:b/>
          <w:szCs w:val="24"/>
          <w:highlight w:val="lightGray"/>
        </w:rPr>
      </w:pPr>
    </w:p>
    <w:p w14:paraId="1F84A2EB" w14:textId="3517AFCF" w:rsidR="005A46F2" w:rsidRPr="006A7515" w:rsidRDefault="005A46F2" w:rsidP="005A46F2">
      <w:pPr>
        <w:spacing w:after="0"/>
        <w:rPr>
          <w:rFonts w:cs="Times New Roman"/>
          <w:b/>
          <w:szCs w:val="24"/>
        </w:rPr>
      </w:pPr>
      <w:r w:rsidRPr="006A7515">
        <w:rPr>
          <w:rFonts w:cs="Times New Roman"/>
          <w:b/>
          <w:szCs w:val="24"/>
          <w:highlight w:val="lightGray"/>
        </w:rPr>
        <w:t>Week 2:</w:t>
      </w:r>
      <w:r w:rsidR="00F7664B">
        <w:rPr>
          <w:rFonts w:cs="Times New Roman"/>
          <w:b/>
          <w:szCs w:val="24"/>
          <w:highlight w:val="lightGray"/>
        </w:rPr>
        <w:t xml:space="preserve"> </w:t>
      </w:r>
      <w:r w:rsidR="000543E0">
        <w:rPr>
          <w:rFonts w:cs="Times New Roman"/>
          <w:b/>
          <w:szCs w:val="24"/>
          <w:highlight w:val="lightGray"/>
        </w:rPr>
        <w:t>The State</w:t>
      </w:r>
      <w:r w:rsidR="00F7664B">
        <w:rPr>
          <w:rFonts w:cs="Times New Roman"/>
          <w:b/>
          <w:szCs w:val="24"/>
          <w:highlight w:val="lightGray"/>
        </w:rPr>
        <w:t xml:space="preserve"> &amp; </w:t>
      </w:r>
      <w:r w:rsidR="000543E0">
        <w:rPr>
          <w:rFonts w:cs="Times New Roman"/>
          <w:b/>
          <w:szCs w:val="24"/>
          <w:highlight w:val="lightGray"/>
        </w:rPr>
        <w:t xml:space="preserve">Human </w:t>
      </w:r>
      <w:r w:rsidR="00F7664B">
        <w:rPr>
          <w:rFonts w:cs="Times New Roman"/>
          <w:b/>
          <w:szCs w:val="24"/>
          <w:highlight w:val="lightGray"/>
        </w:rPr>
        <w:t xml:space="preserve">Rights  </w:t>
      </w:r>
      <w:r w:rsidR="00BA6D3E">
        <w:rPr>
          <w:rFonts w:cs="Times New Roman"/>
          <w:b/>
          <w:szCs w:val="24"/>
          <w:highlight w:val="lightGray"/>
        </w:rPr>
        <w:t xml:space="preserve"> </w:t>
      </w:r>
    </w:p>
    <w:p w14:paraId="3E6AC1A0" w14:textId="77777777" w:rsidR="005A46F2" w:rsidRPr="006A7515" w:rsidRDefault="005A46F2" w:rsidP="005A46F2">
      <w:pPr>
        <w:spacing w:after="0"/>
        <w:rPr>
          <w:rFonts w:cs="Times New Roman"/>
          <w:szCs w:val="24"/>
        </w:rPr>
      </w:pPr>
    </w:p>
    <w:p w14:paraId="2092F011" w14:textId="351FBDEB" w:rsidR="005A46F2" w:rsidRDefault="00594F32" w:rsidP="005A46F2">
      <w:pPr>
        <w:spacing w:after="0"/>
        <w:rPr>
          <w:rFonts w:cs="Times New Roman"/>
          <w:szCs w:val="24"/>
        </w:rPr>
      </w:pPr>
      <w:r>
        <w:rPr>
          <w:rFonts w:cs="Times New Roman"/>
          <w:szCs w:val="24"/>
        </w:rPr>
        <w:t>13</w:t>
      </w:r>
      <w:r w:rsidR="005A46F2" w:rsidRPr="006A7515">
        <w:rPr>
          <w:rFonts w:cs="Times New Roman"/>
          <w:szCs w:val="24"/>
        </w:rPr>
        <w:t xml:space="preserve"> </w:t>
      </w:r>
      <w:r w:rsidR="00F7664B">
        <w:rPr>
          <w:rFonts w:cs="Times New Roman"/>
          <w:szCs w:val="24"/>
        </w:rPr>
        <w:t xml:space="preserve">&amp; 15 </w:t>
      </w:r>
      <w:r w:rsidR="005B5C18">
        <w:rPr>
          <w:rFonts w:cs="Times New Roman"/>
          <w:szCs w:val="24"/>
        </w:rPr>
        <w:t>July</w:t>
      </w:r>
    </w:p>
    <w:p w14:paraId="2E6ECCE0" w14:textId="0B0583E1" w:rsidR="00F7664B" w:rsidRPr="00F7664B" w:rsidRDefault="00F7664B" w:rsidP="005A46F2">
      <w:pPr>
        <w:pStyle w:val="ListParagraph"/>
        <w:numPr>
          <w:ilvl w:val="0"/>
          <w:numId w:val="35"/>
        </w:numPr>
        <w:spacing w:after="0"/>
        <w:rPr>
          <w:rFonts w:cs="Times New Roman"/>
          <w:szCs w:val="24"/>
        </w:rPr>
      </w:pPr>
      <w:r>
        <w:rPr>
          <w:rFonts w:cs="Times New Roman"/>
          <w:szCs w:val="24"/>
        </w:rPr>
        <w:t xml:space="preserve">Stephanie </w:t>
      </w:r>
      <w:proofErr w:type="spellStart"/>
      <w:r>
        <w:rPr>
          <w:rFonts w:cs="Times New Roman"/>
          <w:szCs w:val="24"/>
        </w:rPr>
        <w:t>DeGooyer</w:t>
      </w:r>
      <w:proofErr w:type="spellEnd"/>
      <w:r>
        <w:rPr>
          <w:rFonts w:cs="Times New Roman"/>
          <w:szCs w:val="24"/>
        </w:rPr>
        <w:t xml:space="preserve">, Alastair Hun, </w:t>
      </w:r>
      <w:proofErr w:type="spellStart"/>
      <w:r>
        <w:rPr>
          <w:rFonts w:cs="Times New Roman"/>
          <w:szCs w:val="24"/>
        </w:rPr>
        <w:t>Lida</w:t>
      </w:r>
      <w:proofErr w:type="spellEnd"/>
      <w:r>
        <w:rPr>
          <w:rFonts w:cs="Times New Roman"/>
          <w:szCs w:val="24"/>
        </w:rPr>
        <w:t xml:space="preserve"> Maxwell &amp; Samuel </w:t>
      </w:r>
      <w:proofErr w:type="spellStart"/>
      <w:r>
        <w:rPr>
          <w:rFonts w:cs="Times New Roman"/>
          <w:szCs w:val="24"/>
        </w:rPr>
        <w:t>Moyn</w:t>
      </w:r>
      <w:proofErr w:type="spellEnd"/>
      <w:r>
        <w:rPr>
          <w:rFonts w:cs="Times New Roman"/>
          <w:szCs w:val="24"/>
        </w:rPr>
        <w:t xml:space="preserve">. 2019. </w:t>
      </w:r>
      <w:r>
        <w:rPr>
          <w:rFonts w:cs="Times New Roman"/>
          <w:i/>
          <w:szCs w:val="24"/>
        </w:rPr>
        <w:t>The Right to Have Rights</w:t>
      </w:r>
      <w:r>
        <w:rPr>
          <w:rFonts w:cs="Times New Roman"/>
          <w:szCs w:val="24"/>
        </w:rPr>
        <w:t xml:space="preserve">. London: Verso. </w:t>
      </w:r>
    </w:p>
    <w:p w14:paraId="6DCDF392" w14:textId="77777777" w:rsidR="00100AB9" w:rsidRPr="006A7515" w:rsidRDefault="00100AB9" w:rsidP="00100AB9">
      <w:pPr>
        <w:pStyle w:val="ListParagraph"/>
        <w:spacing w:after="0"/>
        <w:rPr>
          <w:rFonts w:cs="Times New Roman"/>
          <w:szCs w:val="24"/>
        </w:rPr>
      </w:pPr>
    </w:p>
    <w:p w14:paraId="7D4F3E82" w14:textId="6E27BC76"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3: </w:t>
      </w:r>
      <w:r w:rsidR="00DA0711">
        <w:rPr>
          <w:rFonts w:cs="Times New Roman"/>
          <w:b/>
          <w:szCs w:val="24"/>
          <w:highlight w:val="lightGray"/>
        </w:rPr>
        <w:t>The</w:t>
      </w:r>
      <w:r w:rsidR="00F7664B">
        <w:rPr>
          <w:rFonts w:cs="Times New Roman"/>
          <w:b/>
          <w:szCs w:val="24"/>
          <w:highlight w:val="lightGray"/>
        </w:rPr>
        <w:t xml:space="preserve"> </w:t>
      </w:r>
      <w:r w:rsidR="000543E0">
        <w:rPr>
          <w:rFonts w:cs="Times New Roman"/>
          <w:b/>
          <w:szCs w:val="24"/>
          <w:highlight w:val="lightGray"/>
        </w:rPr>
        <w:t>Racial State</w:t>
      </w:r>
      <w:r w:rsidR="00F7664B">
        <w:rPr>
          <w:rFonts w:cs="Times New Roman"/>
          <w:b/>
          <w:szCs w:val="24"/>
          <w:highlight w:val="lightGray"/>
        </w:rPr>
        <w:t xml:space="preserve"> </w:t>
      </w:r>
    </w:p>
    <w:p w14:paraId="641E0F97" w14:textId="77777777" w:rsidR="005A46F2" w:rsidRPr="006A7515" w:rsidRDefault="005A46F2" w:rsidP="005A46F2">
      <w:pPr>
        <w:spacing w:after="0"/>
        <w:rPr>
          <w:rFonts w:cs="Times New Roman"/>
          <w:szCs w:val="24"/>
        </w:rPr>
      </w:pPr>
    </w:p>
    <w:p w14:paraId="7048F230" w14:textId="7C0E9C45" w:rsidR="005A46F2" w:rsidRDefault="00661F0B" w:rsidP="005A46F2">
      <w:pPr>
        <w:spacing w:after="0"/>
        <w:rPr>
          <w:rFonts w:cs="Times New Roman"/>
          <w:szCs w:val="24"/>
        </w:rPr>
      </w:pPr>
      <w:r>
        <w:rPr>
          <w:rFonts w:cs="Times New Roman"/>
          <w:szCs w:val="24"/>
        </w:rPr>
        <w:t>2</w:t>
      </w:r>
      <w:r w:rsidR="009D12C5">
        <w:rPr>
          <w:rFonts w:cs="Times New Roman"/>
          <w:szCs w:val="24"/>
        </w:rPr>
        <w:t>0</w:t>
      </w:r>
      <w:r w:rsidR="00D2214C">
        <w:rPr>
          <w:rFonts w:cs="Times New Roman"/>
          <w:szCs w:val="24"/>
        </w:rPr>
        <w:t xml:space="preserve"> </w:t>
      </w:r>
      <w:r w:rsidR="005A46F2" w:rsidRPr="006A7515">
        <w:rPr>
          <w:rFonts w:cs="Times New Roman"/>
          <w:szCs w:val="24"/>
        </w:rPr>
        <w:t>J</w:t>
      </w:r>
      <w:r w:rsidR="005B5C18">
        <w:rPr>
          <w:rFonts w:cs="Times New Roman"/>
          <w:szCs w:val="24"/>
        </w:rPr>
        <w:t>uly</w:t>
      </w:r>
    </w:p>
    <w:p w14:paraId="3B0CFAD1" w14:textId="53AEC073" w:rsidR="00354C78" w:rsidRPr="00354C78" w:rsidRDefault="00354C78" w:rsidP="00354C78">
      <w:pPr>
        <w:pStyle w:val="ListParagraph"/>
        <w:numPr>
          <w:ilvl w:val="0"/>
          <w:numId w:val="16"/>
        </w:numPr>
        <w:spacing w:after="0"/>
        <w:rPr>
          <w:rFonts w:cs="Times New Roman"/>
          <w:szCs w:val="24"/>
        </w:rPr>
      </w:pPr>
      <w:r>
        <w:rPr>
          <w:rFonts w:cs="Times New Roman"/>
          <w:szCs w:val="24"/>
        </w:rPr>
        <w:t xml:space="preserve">Paul Gilroy. 1987. “‘The Whisper Wakes, The Shudder Plays’: ‘Race’, Nation and Ethnic Absolutism.” </w:t>
      </w:r>
      <w:r>
        <w:rPr>
          <w:rFonts w:cs="Times New Roman"/>
          <w:i/>
          <w:szCs w:val="24"/>
        </w:rPr>
        <w:t xml:space="preserve">There </w:t>
      </w:r>
      <w:proofErr w:type="spellStart"/>
      <w:r>
        <w:rPr>
          <w:rFonts w:cs="Times New Roman"/>
          <w:i/>
          <w:szCs w:val="24"/>
        </w:rPr>
        <w:t>Ain’t</w:t>
      </w:r>
      <w:proofErr w:type="spellEnd"/>
      <w:r>
        <w:rPr>
          <w:rFonts w:cs="Times New Roman"/>
          <w:i/>
          <w:szCs w:val="24"/>
        </w:rPr>
        <w:t xml:space="preserve"> No Black in the Union Jack</w:t>
      </w:r>
      <w:r w:rsidR="00A04612">
        <w:rPr>
          <w:rFonts w:cs="Times New Roman"/>
          <w:i/>
          <w:szCs w:val="24"/>
        </w:rPr>
        <w:t>: The Cultural Politics of Race and Nation</w:t>
      </w:r>
      <w:r w:rsidR="00A04612">
        <w:rPr>
          <w:rFonts w:cs="Times New Roman"/>
          <w:szCs w:val="24"/>
        </w:rPr>
        <w:t>. London: Routledge. Pgs. 41-80.</w:t>
      </w:r>
    </w:p>
    <w:p w14:paraId="75EFF965" w14:textId="197C7A6F" w:rsidR="009D12C5" w:rsidRPr="009D12C5" w:rsidRDefault="009D12C5" w:rsidP="009D12C5">
      <w:pPr>
        <w:spacing w:after="0"/>
        <w:rPr>
          <w:rFonts w:cs="Times New Roman"/>
          <w:szCs w:val="24"/>
        </w:rPr>
      </w:pPr>
      <w:r w:rsidRPr="009D12C5">
        <w:rPr>
          <w:rFonts w:cs="Times New Roman"/>
          <w:szCs w:val="24"/>
        </w:rPr>
        <w:t>22 July</w:t>
      </w:r>
    </w:p>
    <w:p w14:paraId="11371B09" w14:textId="049B7138" w:rsidR="009D12C5" w:rsidRDefault="009D12C5" w:rsidP="009D12C5">
      <w:pPr>
        <w:pStyle w:val="ListParagraph"/>
        <w:numPr>
          <w:ilvl w:val="0"/>
          <w:numId w:val="16"/>
        </w:numPr>
        <w:spacing w:after="0"/>
        <w:rPr>
          <w:rFonts w:cs="Times New Roman"/>
          <w:szCs w:val="24"/>
        </w:rPr>
      </w:pPr>
      <w:r>
        <w:rPr>
          <w:rFonts w:cs="Times New Roman"/>
          <w:szCs w:val="24"/>
        </w:rPr>
        <w:t xml:space="preserve">Kathleen </w:t>
      </w:r>
      <w:proofErr w:type="spellStart"/>
      <w:r>
        <w:rPr>
          <w:rFonts w:cs="Times New Roman"/>
          <w:szCs w:val="24"/>
        </w:rPr>
        <w:t>Belew</w:t>
      </w:r>
      <w:proofErr w:type="spellEnd"/>
      <w:r>
        <w:rPr>
          <w:rFonts w:cs="Times New Roman"/>
          <w:szCs w:val="24"/>
        </w:rPr>
        <w:t xml:space="preserve">. 2018. </w:t>
      </w:r>
      <w:r w:rsidR="00096197">
        <w:rPr>
          <w:rFonts w:cs="Times New Roman"/>
          <w:szCs w:val="24"/>
        </w:rPr>
        <w:t xml:space="preserve">“The Vietnam War Story” &amp; </w:t>
      </w:r>
      <w:r>
        <w:rPr>
          <w:rFonts w:cs="Times New Roman"/>
          <w:szCs w:val="24"/>
        </w:rPr>
        <w:t xml:space="preserve">“Race War and White Women.” </w:t>
      </w:r>
      <w:r>
        <w:rPr>
          <w:rFonts w:cs="Times New Roman"/>
          <w:i/>
          <w:szCs w:val="24"/>
        </w:rPr>
        <w:t>Bring the War Home: The White Power Movement and Paramilitary America.</w:t>
      </w:r>
      <w:r>
        <w:rPr>
          <w:rFonts w:cs="Times New Roman"/>
          <w:szCs w:val="24"/>
        </w:rPr>
        <w:t xml:space="preserve"> Cambridge, MA: Harvard University Press. Pgs. </w:t>
      </w:r>
      <w:r w:rsidR="00096197">
        <w:rPr>
          <w:rFonts w:cs="Times New Roman"/>
          <w:szCs w:val="24"/>
        </w:rPr>
        <w:t xml:space="preserve">19-32, </w:t>
      </w:r>
      <w:r>
        <w:rPr>
          <w:rFonts w:cs="Times New Roman"/>
          <w:szCs w:val="24"/>
        </w:rPr>
        <w:t>156-84.</w:t>
      </w:r>
    </w:p>
    <w:p w14:paraId="5A53250B" w14:textId="2C808054" w:rsidR="000543E0" w:rsidRPr="009D12C5" w:rsidRDefault="000543E0" w:rsidP="000543E0">
      <w:pPr>
        <w:pStyle w:val="ListParagraph"/>
        <w:numPr>
          <w:ilvl w:val="1"/>
          <w:numId w:val="16"/>
        </w:numPr>
        <w:spacing w:after="0"/>
        <w:rPr>
          <w:rFonts w:cs="Times New Roman"/>
          <w:szCs w:val="24"/>
        </w:rPr>
      </w:pPr>
      <w:r>
        <w:rPr>
          <w:rFonts w:cs="Times New Roman"/>
          <w:szCs w:val="24"/>
        </w:rPr>
        <w:t xml:space="preserve">Recommended Reading: Matthew L. Lyons. 2018. “Trump’s Presidency and the Far Right.” </w:t>
      </w:r>
      <w:r>
        <w:rPr>
          <w:rFonts w:cs="Times New Roman"/>
          <w:i/>
          <w:szCs w:val="24"/>
        </w:rPr>
        <w:t>Insurgent Supremacists: The U.S. Far Right’s Challenge to State and Empire</w:t>
      </w:r>
      <w:r>
        <w:rPr>
          <w:rFonts w:cs="Times New Roman"/>
          <w:szCs w:val="24"/>
        </w:rPr>
        <w:t xml:space="preserve">. Montreal, QC: </w:t>
      </w:r>
      <w:proofErr w:type="spellStart"/>
      <w:r>
        <w:rPr>
          <w:rFonts w:cs="Times New Roman"/>
          <w:szCs w:val="24"/>
        </w:rPr>
        <w:t>Kersplebedeb</w:t>
      </w:r>
      <w:proofErr w:type="spellEnd"/>
      <w:r>
        <w:rPr>
          <w:rFonts w:cs="Times New Roman"/>
          <w:szCs w:val="24"/>
        </w:rPr>
        <w:t>. Pgs. 195-216.</w:t>
      </w:r>
    </w:p>
    <w:p w14:paraId="11540F98" w14:textId="77777777" w:rsidR="00100AB9" w:rsidRPr="009D12C5" w:rsidRDefault="00100AB9" w:rsidP="009D12C5">
      <w:pPr>
        <w:spacing w:after="0"/>
        <w:rPr>
          <w:rFonts w:cs="Times New Roman"/>
          <w:b/>
          <w:szCs w:val="24"/>
        </w:rPr>
      </w:pPr>
    </w:p>
    <w:p w14:paraId="7F6A6F3B" w14:textId="77777777" w:rsidR="00EB0CEB" w:rsidRDefault="00EB0CEB">
      <w:pPr>
        <w:rPr>
          <w:rFonts w:cs="Times New Roman"/>
          <w:b/>
          <w:szCs w:val="24"/>
          <w:highlight w:val="lightGray"/>
        </w:rPr>
      </w:pPr>
      <w:r>
        <w:rPr>
          <w:rFonts w:cs="Times New Roman"/>
          <w:b/>
          <w:szCs w:val="24"/>
          <w:highlight w:val="lightGray"/>
        </w:rPr>
        <w:br w:type="page"/>
      </w:r>
    </w:p>
    <w:p w14:paraId="2164D2BF" w14:textId="781958A3" w:rsidR="005A46F2" w:rsidRPr="00C14851" w:rsidRDefault="005A46F2" w:rsidP="00C14851">
      <w:pPr>
        <w:rPr>
          <w:rFonts w:cs="Times New Roman"/>
          <w:b/>
          <w:szCs w:val="24"/>
          <w:highlight w:val="lightGray"/>
        </w:rPr>
      </w:pPr>
      <w:r w:rsidRPr="006A7515">
        <w:rPr>
          <w:rFonts w:cs="Times New Roman"/>
          <w:b/>
          <w:szCs w:val="24"/>
          <w:highlight w:val="lightGray"/>
        </w:rPr>
        <w:lastRenderedPageBreak/>
        <w:t>Week 4:</w:t>
      </w:r>
      <w:r w:rsidR="00F47129">
        <w:rPr>
          <w:rFonts w:cs="Times New Roman"/>
          <w:b/>
          <w:szCs w:val="24"/>
          <w:highlight w:val="lightGray"/>
        </w:rPr>
        <w:t xml:space="preserve"> </w:t>
      </w:r>
      <w:r w:rsidR="00661F0B">
        <w:rPr>
          <w:rFonts w:cs="Times New Roman"/>
          <w:b/>
          <w:szCs w:val="24"/>
          <w:highlight w:val="lightGray"/>
        </w:rPr>
        <w:t>Border Walls</w:t>
      </w:r>
      <w:r w:rsidR="00653FDC">
        <w:rPr>
          <w:rFonts w:cs="Times New Roman"/>
          <w:b/>
          <w:szCs w:val="24"/>
          <w:highlight w:val="lightGray"/>
        </w:rPr>
        <w:t xml:space="preserve">: Policing </w:t>
      </w:r>
      <w:r w:rsidR="000543E0">
        <w:rPr>
          <w:rFonts w:cs="Times New Roman"/>
          <w:b/>
          <w:szCs w:val="24"/>
          <w:highlight w:val="lightGray"/>
        </w:rPr>
        <w:t xml:space="preserve">Settler States </w:t>
      </w:r>
    </w:p>
    <w:p w14:paraId="30D02040" w14:textId="045FBA40" w:rsidR="004731F6" w:rsidRDefault="005A46F2" w:rsidP="005A46F2">
      <w:pPr>
        <w:spacing w:after="0"/>
        <w:rPr>
          <w:rFonts w:cs="Times New Roman"/>
          <w:szCs w:val="24"/>
        </w:rPr>
      </w:pPr>
      <w:r w:rsidRPr="006A7515">
        <w:rPr>
          <w:rFonts w:cs="Times New Roman"/>
          <w:szCs w:val="24"/>
        </w:rPr>
        <w:t>2</w:t>
      </w:r>
      <w:r w:rsidR="00594F32">
        <w:rPr>
          <w:rFonts w:cs="Times New Roman"/>
          <w:szCs w:val="24"/>
        </w:rPr>
        <w:t>7</w:t>
      </w:r>
      <w:r w:rsidRPr="006A7515">
        <w:rPr>
          <w:rFonts w:cs="Times New Roman"/>
          <w:szCs w:val="24"/>
        </w:rPr>
        <w:t xml:space="preserve"> J</w:t>
      </w:r>
      <w:r w:rsidR="005B5C18">
        <w:rPr>
          <w:rFonts w:cs="Times New Roman"/>
          <w:szCs w:val="24"/>
        </w:rPr>
        <w:t>uly</w:t>
      </w:r>
    </w:p>
    <w:p w14:paraId="6778E7E3" w14:textId="0100E95E" w:rsidR="00354C78" w:rsidRPr="00354C78" w:rsidRDefault="00354C78" w:rsidP="00354C78">
      <w:pPr>
        <w:pStyle w:val="ListParagraph"/>
        <w:numPr>
          <w:ilvl w:val="0"/>
          <w:numId w:val="35"/>
        </w:numPr>
        <w:spacing w:after="0"/>
        <w:rPr>
          <w:rFonts w:cs="Times New Roman"/>
          <w:szCs w:val="24"/>
        </w:rPr>
      </w:pPr>
      <w:r>
        <w:rPr>
          <w:rFonts w:cs="Times New Roman"/>
          <w:szCs w:val="24"/>
        </w:rPr>
        <w:t xml:space="preserve">Audra Simpson. 2014. “Borders, Cigarettes, and Sovereignty.” </w:t>
      </w:r>
      <w:r>
        <w:rPr>
          <w:rFonts w:cs="Times New Roman"/>
          <w:i/>
          <w:szCs w:val="24"/>
        </w:rPr>
        <w:t>Mohawk Interruptus: Political Life Across the Borders of Settler States.</w:t>
      </w:r>
      <w:r>
        <w:rPr>
          <w:rFonts w:cs="Times New Roman"/>
          <w:szCs w:val="24"/>
        </w:rPr>
        <w:t xml:space="preserve"> Durham, NC: Duke University Press. Pgs. 115-145. </w:t>
      </w:r>
    </w:p>
    <w:p w14:paraId="4AA01956" w14:textId="3CD1F9E7" w:rsidR="005A46F2" w:rsidRDefault="005A46F2" w:rsidP="005A46F2">
      <w:pPr>
        <w:spacing w:after="0"/>
        <w:rPr>
          <w:rFonts w:cs="Times New Roman"/>
          <w:szCs w:val="24"/>
        </w:rPr>
      </w:pPr>
      <w:r w:rsidRPr="006A7515">
        <w:rPr>
          <w:rFonts w:cs="Times New Roman"/>
          <w:szCs w:val="24"/>
        </w:rPr>
        <w:t>2</w:t>
      </w:r>
      <w:r w:rsidR="00594F32">
        <w:rPr>
          <w:rFonts w:cs="Times New Roman"/>
          <w:szCs w:val="24"/>
        </w:rPr>
        <w:t>9</w:t>
      </w:r>
      <w:r w:rsidRPr="006A7515">
        <w:rPr>
          <w:rFonts w:cs="Times New Roman"/>
          <w:szCs w:val="24"/>
        </w:rPr>
        <w:t xml:space="preserve"> J</w:t>
      </w:r>
      <w:r w:rsidR="005B5C18">
        <w:rPr>
          <w:rFonts w:cs="Times New Roman"/>
          <w:szCs w:val="24"/>
        </w:rPr>
        <w:t>uly</w:t>
      </w:r>
      <w:r w:rsidR="00B97831">
        <w:rPr>
          <w:rFonts w:cs="Times New Roman"/>
          <w:szCs w:val="24"/>
        </w:rPr>
        <w:tab/>
      </w:r>
    </w:p>
    <w:p w14:paraId="5A18EEEE" w14:textId="669BE3BB" w:rsidR="005A46F2" w:rsidRDefault="00661F0B" w:rsidP="00100AB9">
      <w:pPr>
        <w:pStyle w:val="ListParagraph"/>
        <w:numPr>
          <w:ilvl w:val="0"/>
          <w:numId w:val="31"/>
        </w:numPr>
        <w:spacing w:after="0"/>
        <w:rPr>
          <w:rFonts w:cs="Times New Roman"/>
          <w:szCs w:val="24"/>
        </w:rPr>
      </w:pPr>
      <w:r>
        <w:rPr>
          <w:rFonts w:cs="Times New Roman"/>
          <w:szCs w:val="24"/>
        </w:rPr>
        <w:t>John Hultgren. 2015. “</w:t>
      </w:r>
      <w:r w:rsidR="00F15119">
        <w:rPr>
          <w:rFonts w:cs="Times New Roman"/>
          <w:szCs w:val="24"/>
        </w:rPr>
        <w:t xml:space="preserve">The Challenge of </w:t>
      </w:r>
      <w:proofErr w:type="spellStart"/>
      <w:r w:rsidR="00F15119">
        <w:rPr>
          <w:rFonts w:cs="Times New Roman"/>
          <w:szCs w:val="24"/>
        </w:rPr>
        <w:t>Ecocommunitarian</w:t>
      </w:r>
      <w:proofErr w:type="spellEnd"/>
      <w:r w:rsidR="00F15119">
        <w:rPr>
          <w:rFonts w:cs="Times New Roman"/>
          <w:szCs w:val="24"/>
        </w:rPr>
        <w:t xml:space="preserve"> </w:t>
      </w:r>
      <w:proofErr w:type="spellStart"/>
      <w:r w:rsidR="00F15119">
        <w:rPr>
          <w:rFonts w:cs="Times New Roman"/>
          <w:szCs w:val="24"/>
        </w:rPr>
        <w:t>Restrictionism</w:t>
      </w:r>
      <w:proofErr w:type="spellEnd"/>
      <w:r>
        <w:rPr>
          <w:rFonts w:cs="Times New Roman"/>
          <w:szCs w:val="24"/>
        </w:rPr>
        <w:t xml:space="preserve">.” </w:t>
      </w:r>
      <w:r>
        <w:rPr>
          <w:rFonts w:cs="Times New Roman"/>
          <w:i/>
          <w:szCs w:val="24"/>
        </w:rPr>
        <w:t>Border Walls Gone Green: Nature and Anti-Immigrant Politics in America</w:t>
      </w:r>
      <w:r>
        <w:rPr>
          <w:rFonts w:cs="Times New Roman"/>
          <w:szCs w:val="24"/>
        </w:rPr>
        <w:t xml:space="preserve">. Minneapolis, MN: University of Minnesota Press. Pgs. </w:t>
      </w:r>
      <w:r w:rsidR="00551977">
        <w:rPr>
          <w:rFonts w:cs="Times New Roman"/>
          <w:szCs w:val="24"/>
        </w:rPr>
        <w:t>89-119</w:t>
      </w:r>
      <w:r>
        <w:rPr>
          <w:rFonts w:cs="Times New Roman"/>
          <w:szCs w:val="24"/>
        </w:rPr>
        <w:t xml:space="preserve">. </w:t>
      </w:r>
    </w:p>
    <w:p w14:paraId="1FE8A753" w14:textId="3BB75C61" w:rsidR="00354C78" w:rsidRPr="00354C78" w:rsidRDefault="00354C78" w:rsidP="00354C78">
      <w:pPr>
        <w:pStyle w:val="ListParagraph"/>
        <w:numPr>
          <w:ilvl w:val="0"/>
          <w:numId w:val="31"/>
        </w:numPr>
        <w:spacing w:after="0"/>
        <w:rPr>
          <w:rFonts w:cs="Times New Roman"/>
          <w:szCs w:val="24"/>
        </w:rPr>
      </w:pPr>
      <w:r>
        <w:rPr>
          <w:rFonts w:cs="Times New Roman"/>
          <w:szCs w:val="24"/>
        </w:rPr>
        <w:t xml:space="preserve">Alex S. Vitale. 2018. “Border Policing.” </w:t>
      </w:r>
      <w:r>
        <w:rPr>
          <w:rFonts w:cs="Times New Roman"/>
          <w:i/>
          <w:szCs w:val="24"/>
        </w:rPr>
        <w:t>The End of Policing</w:t>
      </w:r>
      <w:r>
        <w:rPr>
          <w:rFonts w:cs="Times New Roman"/>
          <w:szCs w:val="24"/>
        </w:rPr>
        <w:t>. London: Verso. Pgs. 176-96.</w:t>
      </w:r>
    </w:p>
    <w:p w14:paraId="68EB3E4F" w14:textId="77777777" w:rsidR="00100AB9" w:rsidRPr="006A7515" w:rsidRDefault="00100AB9" w:rsidP="005A46F2">
      <w:pPr>
        <w:spacing w:after="0"/>
        <w:rPr>
          <w:rFonts w:cs="Times New Roman"/>
          <w:szCs w:val="24"/>
        </w:rPr>
      </w:pPr>
    </w:p>
    <w:p w14:paraId="0992F97B" w14:textId="10333190" w:rsidR="005A46F2" w:rsidRPr="006A7515" w:rsidRDefault="005A46F2" w:rsidP="005A46F2">
      <w:pPr>
        <w:spacing w:after="0"/>
        <w:rPr>
          <w:rFonts w:cs="Times New Roman"/>
          <w:b/>
          <w:szCs w:val="24"/>
        </w:rPr>
      </w:pPr>
      <w:r w:rsidRPr="006A7515">
        <w:rPr>
          <w:rFonts w:cs="Times New Roman"/>
          <w:b/>
          <w:szCs w:val="24"/>
          <w:highlight w:val="lightGray"/>
        </w:rPr>
        <w:t xml:space="preserve">Week 5: </w:t>
      </w:r>
      <w:r w:rsidR="006D7D61">
        <w:rPr>
          <w:rFonts w:cs="Times New Roman"/>
          <w:b/>
          <w:szCs w:val="24"/>
          <w:highlight w:val="lightGray"/>
        </w:rPr>
        <w:t>Diasporic Identity</w:t>
      </w:r>
      <w:r w:rsidRPr="006A7515">
        <w:rPr>
          <w:rFonts w:cs="Times New Roman"/>
          <w:b/>
          <w:szCs w:val="24"/>
          <w:highlight w:val="lightGray"/>
        </w:rPr>
        <w:t xml:space="preserve"> </w:t>
      </w:r>
    </w:p>
    <w:p w14:paraId="0E329054" w14:textId="77777777" w:rsidR="008D2025" w:rsidRDefault="008D2025" w:rsidP="008D2025">
      <w:pPr>
        <w:spacing w:after="0"/>
        <w:rPr>
          <w:rFonts w:cs="Times New Roman"/>
          <w:szCs w:val="24"/>
        </w:rPr>
      </w:pPr>
    </w:p>
    <w:p w14:paraId="66798F11" w14:textId="629BC058" w:rsidR="005A46F2" w:rsidRDefault="008D2025" w:rsidP="005A46F2">
      <w:pPr>
        <w:spacing w:after="0"/>
        <w:rPr>
          <w:rFonts w:cs="Times New Roman"/>
          <w:szCs w:val="24"/>
        </w:rPr>
      </w:pPr>
      <w:r>
        <w:rPr>
          <w:rFonts w:cs="Times New Roman"/>
          <w:szCs w:val="24"/>
        </w:rPr>
        <w:t>5</w:t>
      </w:r>
      <w:r w:rsidRPr="006A7515">
        <w:rPr>
          <w:rFonts w:cs="Times New Roman"/>
          <w:szCs w:val="24"/>
        </w:rPr>
        <w:t xml:space="preserve"> </w:t>
      </w:r>
      <w:r>
        <w:rPr>
          <w:rFonts w:cs="Times New Roman"/>
          <w:szCs w:val="24"/>
        </w:rPr>
        <w:t>August</w:t>
      </w:r>
    </w:p>
    <w:p w14:paraId="0C2ED726" w14:textId="0F629AB9" w:rsidR="00096197" w:rsidRPr="00096197" w:rsidRDefault="00096197" w:rsidP="00096197">
      <w:pPr>
        <w:pStyle w:val="ListParagraph"/>
        <w:numPr>
          <w:ilvl w:val="0"/>
          <w:numId w:val="37"/>
        </w:numPr>
        <w:spacing w:after="0"/>
        <w:rPr>
          <w:rFonts w:cs="Times New Roman"/>
          <w:szCs w:val="24"/>
        </w:rPr>
      </w:pPr>
      <w:r>
        <w:rPr>
          <w:rFonts w:cs="Times New Roman"/>
          <w:szCs w:val="24"/>
        </w:rPr>
        <w:t xml:space="preserve">Dionne Brand. 2011. </w:t>
      </w:r>
      <w:r>
        <w:rPr>
          <w:rFonts w:cs="Times New Roman"/>
          <w:i/>
          <w:szCs w:val="24"/>
        </w:rPr>
        <w:t>A Map to the Door of No Return: Notes to Belonging</w:t>
      </w:r>
      <w:r>
        <w:rPr>
          <w:rFonts w:cs="Times New Roman"/>
          <w:szCs w:val="24"/>
        </w:rPr>
        <w:t xml:space="preserve">. Toronto, ON: Vintage Canada. Pgs. </w:t>
      </w:r>
      <w:r w:rsidR="00383814">
        <w:rPr>
          <w:rFonts w:cs="Times New Roman"/>
          <w:szCs w:val="24"/>
        </w:rPr>
        <w:t>3-55.</w:t>
      </w:r>
      <w:r>
        <w:rPr>
          <w:rFonts w:cs="Times New Roman"/>
          <w:szCs w:val="24"/>
        </w:rPr>
        <w:t xml:space="preserve"> </w:t>
      </w:r>
    </w:p>
    <w:p w14:paraId="1A2CA99B" w14:textId="77777777" w:rsidR="00100AB9" w:rsidRPr="001E4D65" w:rsidRDefault="00100AB9" w:rsidP="001E4D65">
      <w:pPr>
        <w:pStyle w:val="ListParagraph"/>
        <w:spacing w:after="0"/>
        <w:rPr>
          <w:rFonts w:cs="Times New Roman"/>
          <w:szCs w:val="24"/>
        </w:rPr>
      </w:pPr>
    </w:p>
    <w:p w14:paraId="30B8B0F7" w14:textId="0BFEEDCC"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6: </w:t>
      </w:r>
      <w:r w:rsidR="00661F0B">
        <w:rPr>
          <w:rFonts w:cs="Times New Roman"/>
          <w:b/>
          <w:szCs w:val="24"/>
          <w:highlight w:val="lightGray"/>
        </w:rPr>
        <w:t>Counter-Movements</w:t>
      </w:r>
    </w:p>
    <w:p w14:paraId="3869CB3F" w14:textId="77777777" w:rsidR="005A46F2" w:rsidRPr="006A7515" w:rsidRDefault="005A46F2" w:rsidP="005A46F2">
      <w:pPr>
        <w:spacing w:after="0"/>
        <w:rPr>
          <w:rFonts w:cs="Times New Roman"/>
          <w:szCs w:val="24"/>
        </w:rPr>
      </w:pPr>
    </w:p>
    <w:p w14:paraId="4DA70FB8" w14:textId="609D1743" w:rsidR="005A46F2" w:rsidRDefault="00594F32" w:rsidP="005A46F2">
      <w:pPr>
        <w:spacing w:after="0"/>
        <w:rPr>
          <w:rFonts w:cs="Times New Roman"/>
          <w:szCs w:val="24"/>
        </w:rPr>
      </w:pPr>
      <w:r>
        <w:rPr>
          <w:rFonts w:cs="Times New Roman"/>
          <w:szCs w:val="24"/>
        </w:rPr>
        <w:t>10</w:t>
      </w:r>
      <w:r w:rsidR="005A46F2" w:rsidRPr="006A7515">
        <w:rPr>
          <w:rFonts w:cs="Times New Roman"/>
          <w:szCs w:val="24"/>
        </w:rPr>
        <w:t xml:space="preserve"> </w:t>
      </w:r>
      <w:r w:rsidR="005B5C18">
        <w:rPr>
          <w:rFonts w:cs="Times New Roman"/>
          <w:szCs w:val="24"/>
        </w:rPr>
        <w:t>August</w:t>
      </w:r>
    </w:p>
    <w:p w14:paraId="05925A02" w14:textId="5A9EE7B2" w:rsidR="00100AB9" w:rsidRPr="00100AB9" w:rsidRDefault="00100AB9" w:rsidP="00100AB9">
      <w:pPr>
        <w:pStyle w:val="ListParagraph"/>
        <w:numPr>
          <w:ilvl w:val="0"/>
          <w:numId w:val="30"/>
        </w:numPr>
        <w:spacing w:after="0"/>
        <w:rPr>
          <w:rFonts w:cs="Times New Roman"/>
          <w:szCs w:val="24"/>
        </w:rPr>
      </w:pPr>
      <w:r>
        <w:rPr>
          <w:rFonts w:cs="Times New Roman"/>
          <w:szCs w:val="24"/>
        </w:rPr>
        <w:t xml:space="preserve">Harsha </w:t>
      </w:r>
      <w:proofErr w:type="spellStart"/>
      <w:r>
        <w:rPr>
          <w:rFonts w:cs="Times New Roman"/>
          <w:szCs w:val="24"/>
        </w:rPr>
        <w:t>Walia</w:t>
      </w:r>
      <w:proofErr w:type="spellEnd"/>
      <w:r>
        <w:rPr>
          <w:rFonts w:cs="Times New Roman"/>
          <w:szCs w:val="24"/>
        </w:rPr>
        <w:t xml:space="preserve">. 2016. “No One is Illegal: Undoing Borders.” </w:t>
      </w:r>
      <w:r>
        <w:rPr>
          <w:rFonts w:cs="Times New Roman"/>
          <w:i/>
          <w:szCs w:val="24"/>
        </w:rPr>
        <w:t>A World to Win: Contemporary Social Movements &amp; Counter-Hegemony</w:t>
      </w:r>
      <w:r>
        <w:rPr>
          <w:rFonts w:cs="Times New Roman"/>
          <w:szCs w:val="24"/>
        </w:rPr>
        <w:t xml:space="preserve">. William K. Carroll &amp; Kanchan </w:t>
      </w:r>
      <w:proofErr w:type="spellStart"/>
      <w:r>
        <w:rPr>
          <w:rFonts w:cs="Times New Roman"/>
          <w:szCs w:val="24"/>
        </w:rPr>
        <w:t>Sarker</w:t>
      </w:r>
      <w:proofErr w:type="spellEnd"/>
      <w:r>
        <w:rPr>
          <w:rFonts w:cs="Times New Roman"/>
          <w:szCs w:val="24"/>
        </w:rPr>
        <w:t>, eds. Winnipeg, MB: ARP Books. Pgs. 267-89.</w:t>
      </w:r>
    </w:p>
    <w:p w14:paraId="1E30CC75" w14:textId="3D8E1EA9" w:rsidR="005A46F2" w:rsidRDefault="005B5C18" w:rsidP="005A46F2">
      <w:pPr>
        <w:spacing w:after="0"/>
        <w:rPr>
          <w:rFonts w:cs="Times New Roman"/>
          <w:szCs w:val="24"/>
        </w:rPr>
      </w:pPr>
      <w:r>
        <w:rPr>
          <w:rFonts w:cs="Times New Roman"/>
          <w:szCs w:val="24"/>
        </w:rPr>
        <w:t xml:space="preserve">12 August </w:t>
      </w:r>
    </w:p>
    <w:p w14:paraId="320B9DB6" w14:textId="69F03AD5" w:rsidR="00936115" w:rsidRPr="00BA6D3E" w:rsidRDefault="00100AB9" w:rsidP="004A6E6C">
      <w:pPr>
        <w:pStyle w:val="ListParagraph"/>
        <w:numPr>
          <w:ilvl w:val="0"/>
          <w:numId w:val="29"/>
        </w:numPr>
        <w:spacing w:after="0"/>
        <w:rPr>
          <w:rFonts w:cs="Times New Roman"/>
          <w:szCs w:val="24"/>
        </w:rPr>
      </w:pPr>
      <w:r>
        <w:rPr>
          <w:rFonts w:cs="Times New Roman"/>
          <w:szCs w:val="24"/>
        </w:rPr>
        <w:t xml:space="preserve">James Baldwin. 1963. </w:t>
      </w:r>
      <w:r>
        <w:rPr>
          <w:rFonts w:cs="Times New Roman"/>
          <w:i/>
          <w:szCs w:val="24"/>
        </w:rPr>
        <w:t>The Fire Next Time</w:t>
      </w:r>
      <w:r>
        <w:rPr>
          <w:rFonts w:cs="Times New Roman"/>
          <w:szCs w:val="24"/>
        </w:rPr>
        <w:t xml:space="preserve">. New York: Vintage. </w:t>
      </w:r>
    </w:p>
    <w:p w14:paraId="6BB14FD7" w14:textId="0C50E698" w:rsidR="00936115" w:rsidRDefault="00936115" w:rsidP="004A6E6C">
      <w:pPr>
        <w:spacing w:after="0"/>
        <w:rPr>
          <w:rFonts w:cs="Times New Roman"/>
          <w:b/>
          <w:szCs w:val="24"/>
          <w:highlight w:val="lightGray"/>
        </w:rPr>
      </w:pPr>
    </w:p>
    <w:p w14:paraId="16AB0699" w14:textId="77777777" w:rsidR="00936115" w:rsidRPr="004A6E6C" w:rsidRDefault="00936115" w:rsidP="004A6E6C">
      <w:pPr>
        <w:spacing w:after="0"/>
        <w:rPr>
          <w:rFonts w:cs="Times New Roman"/>
          <w:b/>
          <w:szCs w:val="24"/>
          <w:highlight w:val="lightGray"/>
        </w:rPr>
      </w:pPr>
    </w:p>
    <w:p w14:paraId="0D92FB02" w14:textId="77777777" w:rsidR="00BA6D3E" w:rsidRDefault="00BA6D3E">
      <w:pPr>
        <w:rPr>
          <w:rFonts w:cs="Times New Roman"/>
          <w:caps/>
          <w:color w:val="833C0B" w:themeColor="accent2" w:themeShade="80"/>
          <w:spacing w:val="15"/>
          <w:szCs w:val="24"/>
        </w:rPr>
      </w:pPr>
      <w:r>
        <w:rPr>
          <w:rFonts w:cs="Times New Roman"/>
        </w:rPr>
        <w:br w:type="page"/>
      </w:r>
    </w:p>
    <w:p w14:paraId="6BFB0A77" w14:textId="6579D2A5" w:rsidR="00BC115A" w:rsidRPr="00234FBB" w:rsidRDefault="00BC115A" w:rsidP="004B7DC9">
      <w:pPr>
        <w:pStyle w:val="Heading2"/>
        <w:spacing w:before="120" w:after="120"/>
        <w:jc w:val="left"/>
        <w:rPr>
          <w:rFonts w:cs="Times New Roman"/>
        </w:rPr>
      </w:pPr>
      <w:r w:rsidRPr="00234FBB">
        <w:rPr>
          <w:rFonts w:cs="Times New Roman"/>
        </w:rPr>
        <w:lastRenderedPageBreak/>
        <w:t>University Policies</w:t>
      </w:r>
      <w:bookmarkEnd w:id="7"/>
    </w:p>
    <w:p w14:paraId="7A6A2355" w14:textId="0EE2464C" w:rsidR="006830C1" w:rsidRPr="00234FBB" w:rsidRDefault="0075362E" w:rsidP="008651FD">
      <w:pPr>
        <w:spacing w:after="120"/>
        <w:ind w:left="851" w:right="284"/>
        <w:rPr>
          <w:rFonts w:cs="Times New Roman"/>
        </w:rPr>
      </w:pPr>
      <w:r w:rsidRPr="00234FBB">
        <w:rPr>
          <w:rFonts w:cs="Times New Roman"/>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234FBB">
        <w:rPr>
          <w:rFonts w:cs="Times New Roman"/>
        </w:rPr>
        <w:t>r</w:t>
      </w:r>
      <w:r w:rsidRPr="00234FBB">
        <w:rPr>
          <w:rFonts w:cs="Times New Roman"/>
        </w:rPr>
        <w:t>e expected to acknowledge the ideas generated by others and to uphold the highest academic sta</w:t>
      </w:r>
      <w:r w:rsidR="008651FD" w:rsidRPr="00234FBB">
        <w:rPr>
          <w:rFonts w:cs="Times New Roman"/>
        </w:rPr>
        <w:t>ndards in all of their actions.</w:t>
      </w:r>
    </w:p>
    <w:p w14:paraId="4E0406FE" w14:textId="1925770E" w:rsidR="00A3334E" w:rsidRDefault="0075362E" w:rsidP="00BA6D3E">
      <w:pPr>
        <w:spacing w:after="120"/>
        <w:ind w:left="851" w:right="284"/>
        <w:rPr>
          <w:rFonts w:cs="Times New Roman"/>
          <w:b/>
        </w:rPr>
      </w:pPr>
      <w:r w:rsidRPr="00234FBB">
        <w:rPr>
          <w:rFonts w:cs="Times New Roman"/>
        </w:rPr>
        <w:t>Details of the policies and how to access support are available</w:t>
      </w:r>
      <w:r w:rsidRPr="00234FBB">
        <w:rPr>
          <w:rFonts w:cs="Times New Roman"/>
          <w:b/>
        </w:rPr>
        <w:t xml:space="preserve"> </w:t>
      </w:r>
      <w:r w:rsidR="008C077B" w:rsidRPr="00234FBB">
        <w:rPr>
          <w:rFonts w:cs="Times New Roman"/>
        </w:rPr>
        <w:t>on</w:t>
      </w:r>
      <w:r w:rsidR="006830C1" w:rsidRPr="00234FBB">
        <w:rPr>
          <w:rFonts w:cs="Times New Roman"/>
          <w:b/>
        </w:rPr>
        <w:t xml:space="preserve"> </w:t>
      </w:r>
      <w:hyperlink r:id="rId11" w:history="1">
        <w:r w:rsidR="006830C1" w:rsidRPr="00234FBB">
          <w:rPr>
            <w:rStyle w:val="Hyperlink"/>
            <w:rFonts w:cs="Times New Roman"/>
            <w:b/>
          </w:rPr>
          <w:t>the UBC Senate website</w:t>
        </w:r>
      </w:hyperlink>
      <w:r w:rsidR="004E460A" w:rsidRPr="00234FBB">
        <w:rPr>
          <w:rFonts w:cs="Times New Roman"/>
          <w:b/>
        </w:rPr>
        <w:t>.</w:t>
      </w:r>
    </w:p>
    <w:p w14:paraId="4D5521B6" w14:textId="77777777" w:rsidR="00BA6D3E" w:rsidRPr="00BA6D3E" w:rsidRDefault="00BA6D3E" w:rsidP="00BA6D3E">
      <w:pPr>
        <w:spacing w:after="120"/>
        <w:ind w:left="851" w:right="284"/>
        <w:rPr>
          <w:rFonts w:cs="Times New Roman"/>
        </w:rPr>
      </w:pPr>
    </w:p>
    <w:p w14:paraId="589D9B01"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Learning Analytics</w:t>
      </w:r>
    </w:p>
    <w:p w14:paraId="2DFCBE4F" w14:textId="587F9C04" w:rsidR="00A3334E" w:rsidRPr="00A3334E" w:rsidRDefault="00BA6D3E" w:rsidP="00CD220B">
      <w:pPr>
        <w:pStyle w:val="Paragraphs"/>
        <w:rPr>
          <w:lang w:val="en-CA"/>
        </w:rPr>
      </w:pPr>
      <w:r>
        <w:rPr>
          <w:lang w:val="en-CA"/>
        </w:rPr>
        <w:t>Will not be used</w:t>
      </w:r>
      <w:r w:rsidR="00A3334E">
        <w:rPr>
          <w:lang w:val="en-CA"/>
        </w:rPr>
        <w:t>. Online materials are provided to help you succeed in the course. I will not use analytics to surveil students. You are thus free to learn or not learn.</w:t>
      </w:r>
    </w:p>
    <w:p w14:paraId="7DB8E44D"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Copyright</w:t>
      </w:r>
    </w:p>
    <w:p w14:paraId="032A9AFB" w14:textId="7A3C5B7C" w:rsidR="00545B58" w:rsidRDefault="00A3334E" w:rsidP="00CD220B">
      <w:pPr>
        <w:spacing w:after="120"/>
        <w:ind w:left="284"/>
        <w:rPr>
          <w:rFonts w:eastAsia="Times New Roman" w:cs="Times New Roman"/>
        </w:rPr>
      </w:pPr>
      <w:r>
        <w:rPr>
          <w:rFonts w:eastAsia="Times New Roman" w:cs="Times New Roman"/>
        </w:rPr>
        <w:t xml:space="preserve">All materials included in the course pack and any links or readings on Canvas are </w:t>
      </w:r>
      <w:proofErr w:type="spellStart"/>
      <w:r>
        <w:rPr>
          <w:rFonts w:eastAsia="Times New Roman" w:cs="Times New Roman"/>
        </w:rPr>
        <w:t>coprighted</w:t>
      </w:r>
      <w:proofErr w:type="spellEnd"/>
      <w:r>
        <w:rPr>
          <w:rFonts w:eastAsia="Times New Roman" w:cs="Times New Roman"/>
        </w:rPr>
        <w:t xml:space="preserve"> materials and must be cited when used. </w:t>
      </w:r>
    </w:p>
    <w:p w14:paraId="61AF8019" w14:textId="4077C9B8" w:rsidR="00A3334E" w:rsidRPr="00A3334E" w:rsidRDefault="00A3334E" w:rsidP="00CD220B">
      <w:pPr>
        <w:pStyle w:val="Paragraphs"/>
        <w:ind w:left="284"/>
      </w:pPr>
      <w:r w:rsidRPr="00A3334E">
        <w:t>You are welcome to record lectures, but these are for personal use only. Under no circumstances can you share lectures with others or post them to the internet.</w:t>
      </w:r>
    </w:p>
    <w:p w14:paraId="2E9C5EAC" w14:textId="1C1082D4" w:rsidR="00A3334E" w:rsidRPr="00A3334E" w:rsidRDefault="00A3334E" w:rsidP="00CD220B">
      <w:pPr>
        <w:pStyle w:val="Paragraphs"/>
        <w:ind w:left="284"/>
      </w:pPr>
      <w:r w:rsidRPr="00A3334E">
        <w:t xml:space="preserve">All lecture slide materials and lectures/discussions are public domain and do not need to be cited. </w:t>
      </w:r>
    </w:p>
    <w:p w14:paraId="1CA5A3A1" w14:textId="4E82755B" w:rsidR="0075362E" w:rsidRDefault="00153ED3" w:rsidP="006927A6">
      <w:pPr>
        <w:rPr>
          <w:rFonts w:cs="Times New Roman"/>
          <w:i/>
        </w:rPr>
      </w:pPr>
      <w:r w:rsidRPr="00234FBB">
        <w:rPr>
          <w:rFonts w:cs="Times New Roman"/>
          <w:i/>
        </w:rPr>
        <w:t>Version: March 11, 2019</w:t>
      </w:r>
    </w:p>
    <w:p w14:paraId="7DDCF1E8" w14:textId="6EBF8063" w:rsidR="00A3334E" w:rsidRDefault="00A3334E">
      <w:pPr>
        <w:rPr>
          <w:rFonts w:cs="Times New Roman"/>
        </w:rPr>
      </w:pPr>
      <w:r>
        <w:rPr>
          <w:rFonts w:cs="Times New Roman"/>
        </w:rPr>
        <w:br w:type="page"/>
      </w:r>
    </w:p>
    <w:p w14:paraId="3601BF13" w14:textId="77777777" w:rsidR="00CD220B" w:rsidRDefault="00CD220B" w:rsidP="00CD220B">
      <w:pPr>
        <w:autoSpaceDE w:val="0"/>
        <w:autoSpaceDN w:val="0"/>
        <w:adjustRightInd w:val="0"/>
        <w:ind w:left="-993"/>
        <w:rPr>
          <w:b/>
          <w:bCs/>
        </w:rPr>
      </w:pPr>
      <w:r w:rsidRPr="00C3088D">
        <w:rPr>
          <w:b/>
          <w:bCs/>
        </w:rPr>
        <w:lastRenderedPageBreak/>
        <w:t xml:space="preserve">Group Participation Evaluation Form   </w:t>
      </w:r>
      <w:r>
        <w:rPr>
          <w:b/>
          <w:bCs/>
        </w:rPr>
        <w:tab/>
      </w:r>
      <w:r w:rsidRPr="00C3088D">
        <w:rPr>
          <w:b/>
          <w:bCs/>
        </w:rPr>
        <w:t xml:space="preserve">Name_______________________ </w:t>
      </w:r>
    </w:p>
    <w:tbl>
      <w:tblPr>
        <w:tblStyle w:val="TableGrid"/>
        <w:tblW w:w="11124" w:type="dxa"/>
        <w:tblInd w:w="-993" w:type="dxa"/>
        <w:tblLook w:val="04A0" w:firstRow="1" w:lastRow="0" w:firstColumn="1" w:lastColumn="0" w:noHBand="0" w:noVBand="1"/>
      </w:tblPr>
      <w:tblGrid>
        <w:gridCol w:w="1308"/>
        <w:gridCol w:w="1657"/>
        <w:gridCol w:w="1177"/>
        <w:gridCol w:w="991"/>
        <w:gridCol w:w="1390"/>
        <w:gridCol w:w="4601"/>
      </w:tblGrid>
      <w:tr w:rsidR="005A46F2" w14:paraId="3FA1B5D9" w14:textId="77777777" w:rsidTr="005A46F2">
        <w:trPr>
          <w:trHeight w:val="352"/>
        </w:trPr>
        <w:tc>
          <w:tcPr>
            <w:tcW w:w="1308" w:type="dxa"/>
          </w:tcPr>
          <w:p w14:paraId="7C0C0FE5" w14:textId="77777777" w:rsidR="00CD220B" w:rsidRDefault="00CD220B" w:rsidP="00CE64C8">
            <w:pPr>
              <w:autoSpaceDE w:val="0"/>
              <w:autoSpaceDN w:val="0"/>
              <w:adjustRightInd w:val="0"/>
              <w:rPr>
                <w:b/>
                <w:bCs/>
              </w:rPr>
            </w:pPr>
            <w:r>
              <w:rPr>
                <w:b/>
                <w:bCs/>
              </w:rPr>
              <w:t>Name</w:t>
            </w:r>
          </w:p>
        </w:tc>
        <w:tc>
          <w:tcPr>
            <w:tcW w:w="1657" w:type="dxa"/>
          </w:tcPr>
          <w:p w14:paraId="75CAB5C8" w14:textId="77777777" w:rsidR="00CD220B" w:rsidRDefault="00CD220B" w:rsidP="00CE64C8">
            <w:pPr>
              <w:autoSpaceDE w:val="0"/>
              <w:autoSpaceDN w:val="0"/>
              <w:adjustRightInd w:val="0"/>
              <w:rPr>
                <w:b/>
                <w:bCs/>
              </w:rPr>
            </w:pPr>
            <w:r>
              <w:rPr>
                <w:b/>
                <w:bCs/>
              </w:rPr>
              <w:t>Contributions</w:t>
            </w:r>
          </w:p>
        </w:tc>
        <w:tc>
          <w:tcPr>
            <w:tcW w:w="1177" w:type="dxa"/>
          </w:tcPr>
          <w:p w14:paraId="7CACA194" w14:textId="77777777" w:rsidR="00CD220B" w:rsidRDefault="00CD220B" w:rsidP="00CE64C8">
            <w:pPr>
              <w:autoSpaceDE w:val="0"/>
              <w:autoSpaceDN w:val="0"/>
              <w:adjustRightInd w:val="0"/>
              <w:rPr>
                <w:b/>
                <w:bCs/>
              </w:rPr>
            </w:pPr>
            <w:r>
              <w:rPr>
                <w:b/>
                <w:bCs/>
              </w:rPr>
              <w:t>Active Listening</w:t>
            </w:r>
          </w:p>
        </w:tc>
        <w:tc>
          <w:tcPr>
            <w:tcW w:w="991" w:type="dxa"/>
          </w:tcPr>
          <w:p w14:paraId="05BFA893" w14:textId="77777777" w:rsidR="00CD220B" w:rsidRDefault="00CD220B" w:rsidP="00CE64C8">
            <w:pPr>
              <w:autoSpaceDE w:val="0"/>
              <w:autoSpaceDN w:val="0"/>
              <w:adjustRightInd w:val="0"/>
              <w:rPr>
                <w:b/>
                <w:bCs/>
              </w:rPr>
            </w:pPr>
            <w:r>
              <w:rPr>
                <w:b/>
                <w:bCs/>
              </w:rPr>
              <w:t>Total</w:t>
            </w:r>
          </w:p>
        </w:tc>
        <w:tc>
          <w:tcPr>
            <w:tcW w:w="1390" w:type="dxa"/>
          </w:tcPr>
          <w:p w14:paraId="24B2C1FB" w14:textId="77777777" w:rsidR="00CD220B" w:rsidRDefault="00CD220B" w:rsidP="00CE64C8">
            <w:pPr>
              <w:autoSpaceDE w:val="0"/>
              <w:autoSpaceDN w:val="0"/>
              <w:adjustRightInd w:val="0"/>
              <w:rPr>
                <w:b/>
                <w:bCs/>
              </w:rPr>
            </w:pPr>
            <w:r>
              <w:rPr>
                <w:b/>
                <w:bCs/>
              </w:rPr>
              <w:t>Attendance</w:t>
            </w:r>
          </w:p>
        </w:tc>
        <w:tc>
          <w:tcPr>
            <w:tcW w:w="4601" w:type="dxa"/>
          </w:tcPr>
          <w:p w14:paraId="78C884F5" w14:textId="77777777" w:rsidR="00CD220B" w:rsidRDefault="00CD220B" w:rsidP="00CE64C8">
            <w:pPr>
              <w:autoSpaceDE w:val="0"/>
              <w:autoSpaceDN w:val="0"/>
              <w:adjustRightInd w:val="0"/>
              <w:rPr>
                <w:b/>
                <w:bCs/>
              </w:rPr>
            </w:pPr>
            <w:r>
              <w:rPr>
                <w:b/>
                <w:bCs/>
              </w:rPr>
              <w:t>Comments (use back for more space)</w:t>
            </w:r>
          </w:p>
        </w:tc>
      </w:tr>
      <w:tr w:rsidR="005A46F2" w14:paraId="7E67E20D" w14:textId="77777777" w:rsidTr="005A46F2">
        <w:trPr>
          <w:trHeight w:val="776"/>
        </w:trPr>
        <w:tc>
          <w:tcPr>
            <w:tcW w:w="1308" w:type="dxa"/>
          </w:tcPr>
          <w:p w14:paraId="6915FF33" w14:textId="77777777" w:rsidR="00CD220B" w:rsidRDefault="00CD220B" w:rsidP="00CD220B">
            <w:pPr>
              <w:autoSpaceDE w:val="0"/>
              <w:autoSpaceDN w:val="0"/>
              <w:adjustRightInd w:val="0"/>
              <w:spacing w:after="0"/>
              <w:rPr>
                <w:b/>
                <w:bCs/>
              </w:rPr>
            </w:pPr>
          </w:p>
        </w:tc>
        <w:tc>
          <w:tcPr>
            <w:tcW w:w="1657" w:type="dxa"/>
          </w:tcPr>
          <w:p w14:paraId="0BEC2544" w14:textId="77777777" w:rsidR="00CD220B" w:rsidRDefault="00CD220B" w:rsidP="00CD220B">
            <w:pPr>
              <w:autoSpaceDE w:val="0"/>
              <w:autoSpaceDN w:val="0"/>
              <w:adjustRightInd w:val="0"/>
              <w:spacing w:after="0"/>
              <w:rPr>
                <w:b/>
                <w:bCs/>
              </w:rPr>
            </w:pPr>
          </w:p>
        </w:tc>
        <w:tc>
          <w:tcPr>
            <w:tcW w:w="1177" w:type="dxa"/>
          </w:tcPr>
          <w:p w14:paraId="7D5E5E18" w14:textId="77777777" w:rsidR="00CD220B" w:rsidRDefault="00CD220B" w:rsidP="00CD220B">
            <w:pPr>
              <w:autoSpaceDE w:val="0"/>
              <w:autoSpaceDN w:val="0"/>
              <w:adjustRightInd w:val="0"/>
              <w:spacing w:after="0"/>
              <w:rPr>
                <w:b/>
                <w:bCs/>
              </w:rPr>
            </w:pPr>
          </w:p>
        </w:tc>
        <w:tc>
          <w:tcPr>
            <w:tcW w:w="991" w:type="dxa"/>
          </w:tcPr>
          <w:p w14:paraId="284CA7FF" w14:textId="77777777" w:rsidR="00CD220B" w:rsidRDefault="00CD220B" w:rsidP="00CD220B">
            <w:pPr>
              <w:autoSpaceDE w:val="0"/>
              <w:autoSpaceDN w:val="0"/>
              <w:adjustRightInd w:val="0"/>
              <w:spacing w:after="0"/>
              <w:rPr>
                <w:b/>
                <w:bCs/>
              </w:rPr>
            </w:pPr>
          </w:p>
        </w:tc>
        <w:tc>
          <w:tcPr>
            <w:tcW w:w="1390" w:type="dxa"/>
          </w:tcPr>
          <w:p w14:paraId="1FD59D0F" w14:textId="77777777" w:rsidR="00CD220B" w:rsidRDefault="00CD220B" w:rsidP="00CD220B">
            <w:pPr>
              <w:autoSpaceDE w:val="0"/>
              <w:autoSpaceDN w:val="0"/>
              <w:adjustRightInd w:val="0"/>
              <w:spacing w:after="0"/>
              <w:rPr>
                <w:b/>
                <w:bCs/>
              </w:rPr>
            </w:pPr>
          </w:p>
        </w:tc>
        <w:tc>
          <w:tcPr>
            <w:tcW w:w="4601" w:type="dxa"/>
          </w:tcPr>
          <w:p w14:paraId="60F6FD7F" w14:textId="77777777" w:rsidR="00CD220B" w:rsidRDefault="00CD220B" w:rsidP="00CD220B">
            <w:pPr>
              <w:autoSpaceDE w:val="0"/>
              <w:autoSpaceDN w:val="0"/>
              <w:adjustRightInd w:val="0"/>
              <w:spacing w:after="0"/>
              <w:rPr>
                <w:b/>
                <w:bCs/>
              </w:rPr>
            </w:pPr>
          </w:p>
        </w:tc>
      </w:tr>
      <w:tr w:rsidR="005A46F2" w14:paraId="1ECA0CC4" w14:textId="77777777" w:rsidTr="005A46F2">
        <w:trPr>
          <w:trHeight w:val="776"/>
        </w:trPr>
        <w:tc>
          <w:tcPr>
            <w:tcW w:w="1308" w:type="dxa"/>
          </w:tcPr>
          <w:p w14:paraId="2C073D73" w14:textId="77777777" w:rsidR="005A46F2" w:rsidRDefault="005A46F2" w:rsidP="00CD220B">
            <w:pPr>
              <w:autoSpaceDE w:val="0"/>
              <w:autoSpaceDN w:val="0"/>
              <w:adjustRightInd w:val="0"/>
              <w:spacing w:after="0"/>
              <w:rPr>
                <w:b/>
                <w:bCs/>
              </w:rPr>
            </w:pPr>
          </w:p>
        </w:tc>
        <w:tc>
          <w:tcPr>
            <w:tcW w:w="1657" w:type="dxa"/>
          </w:tcPr>
          <w:p w14:paraId="2CCD38A0" w14:textId="77777777" w:rsidR="005A46F2" w:rsidRDefault="005A46F2" w:rsidP="00CD220B">
            <w:pPr>
              <w:autoSpaceDE w:val="0"/>
              <w:autoSpaceDN w:val="0"/>
              <w:adjustRightInd w:val="0"/>
              <w:spacing w:after="0"/>
              <w:rPr>
                <w:b/>
                <w:bCs/>
              </w:rPr>
            </w:pPr>
          </w:p>
        </w:tc>
        <w:tc>
          <w:tcPr>
            <w:tcW w:w="1177" w:type="dxa"/>
          </w:tcPr>
          <w:p w14:paraId="58020F6A" w14:textId="77777777" w:rsidR="005A46F2" w:rsidRDefault="005A46F2" w:rsidP="00CD220B">
            <w:pPr>
              <w:autoSpaceDE w:val="0"/>
              <w:autoSpaceDN w:val="0"/>
              <w:adjustRightInd w:val="0"/>
              <w:spacing w:after="0"/>
              <w:rPr>
                <w:b/>
                <w:bCs/>
              </w:rPr>
            </w:pPr>
          </w:p>
        </w:tc>
        <w:tc>
          <w:tcPr>
            <w:tcW w:w="991" w:type="dxa"/>
          </w:tcPr>
          <w:p w14:paraId="621645AC" w14:textId="77777777" w:rsidR="005A46F2" w:rsidRDefault="005A46F2" w:rsidP="00CD220B">
            <w:pPr>
              <w:autoSpaceDE w:val="0"/>
              <w:autoSpaceDN w:val="0"/>
              <w:adjustRightInd w:val="0"/>
              <w:spacing w:after="0"/>
              <w:rPr>
                <w:b/>
                <w:bCs/>
              </w:rPr>
            </w:pPr>
          </w:p>
        </w:tc>
        <w:tc>
          <w:tcPr>
            <w:tcW w:w="1390" w:type="dxa"/>
          </w:tcPr>
          <w:p w14:paraId="0B7BD478" w14:textId="77777777" w:rsidR="005A46F2" w:rsidRDefault="005A46F2" w:rsidP="00CD220B">
            <w:pPr>
              <w:autoSpaceDE w:val="0"/>
              <w:autoSpaceDN w:val="0"/>
              <w:adjustRightInd w:val="0"/>
              <w:spacing w:after="0"/>
              <w:rPr>
                <w:b/>
                <w:bCs/>
              </w:rPr>
            </w:pPr>
          </w:p>
        </w:tc>
        <w:tc>
          <w:tcPr>
            <w:tcW w:w="4601" w:type="dxa"/>
          </w:tcPr>
          <w:p w14:paraId="2892B22C" w14:textId="77777777" w:rsidR="005A46F2" w:rsidRDefault="005A46F2" w:rsidP="00CD220B">
            <w:pPr>
              <w:autoSpaceDE w:val="0"/>
              <w:autoSpaceDN w:val="0"/>
              <w:adjustRightInd w:val="0"/>
              <w:spacing w:after="0"/>
              <w:rPr>
                <w:b/>
                <w:bCs/>
              </w:rPr>
            </w:pPr>
          </w:p>
        </w:tc>
      </w:tr>
      <w:tr w:rsidR="005A46F2" w14:paraId="24508A9D" w14:textId="77777777" w:rsidTr="005A46F2">
        <w:trPr>
          <w:trHeight w:val="776"/>
        </w:trPr>
        <w:tc>
          <w:tcPr>
            <w:tcW w:w="1308" w:type="dxa"/>
          </w:tcPr>
          <w:p w14:paraId="044BCD2D" w14:textId="77777777" w:rsidR="005A46F2" w:rsidRDefault="005A46F2" w:rsidP="00CD220B">
            <w:pPr>
              <w:autoSpaceDE w:val="0"/>
              <w:autoSpaceDN w:val="0"/>
              <w:adjustRightInd w:val="0"/>
              <w:spacing w:after="0"/>
              <w:rPr>
                <w:b/>
                <w:bCs/>
              </w:rPr>
            </w:pPr>
          </w:p>
        </w:tc>
        <w:tc>
          <w:tcPr>
            <w:tcW w:w="1657" w:type="dxa"/>
          </w:tcPr>
          <w:p w14:paraId="6B0ADEC2" w14:textId="77777777" w:rsidR="005A46F2" w:rsidRDefault="005A46F2" w:rsidP="00CD220B">
            <w:pPr>
              <w:autoSpaceDE w:val="0"/>
              <w:autoSpaceDN w:val="0"/>
              <w:adjustRightInd w:val="0"/>
              <w:spacing w:after="0"/>
              <w:rPr>
                <w:b/>
                <w:bCs/>
              </w:rPr>
            </w:pPr>
          </w:p>
        </w:tc>
        <w:tc>
          <w:tcPr>
            <w:tcW w:w="1177" w:type="dxa"/>
          </w:tcPr>
          <w:p w14:paraId="1B10A726" w14:textId="77777777" w:rsidR="005A46F2" w:rsidRDefault="005A46F2" w:rsidP="00CD220B">
            <w:pPr>
              <w:autoSpaceDE w:val="0"/>
              <w:autoSpaceDN w:val="0"/>
              <w:adjustRightInd w:val="0"/>
              <w:spacing w:after="0"/>
              <w:rPr>
                <w:b/>
                <w:bCs/>
              </w:rPr>
            </w:pPr>
          </w:p>
        </w:tc>
        <w:tc>
          <w:tcPr>
            <w:tcW w:w="991" w:type="dxa"/>
          </w:tcPr>
          <w:p w14:paraId="68E91B38" w14:textId="77777777" w:rsidR="005A46F2" w:rsidRDefault="005A46F2" w:rsidP="00CD220B">
            <w:pPr>
              <w:autoSpaceDE w:val="0"/>
              <w:autoSpaceDN w:val="0"/>
              <w:adjustRightInd w:val="0"/>
              <w:spacing w:after="0"/>
              <w:rPr>
                <w:b/>
                <w:bCs/>
              </w:rPr>
            </w:pPr>
          </w:p>
        </w:tc>
        <w:tc>
          <w:tcPr>
            <w:tcW w:w="1390" w:type="dxa"/>
          </w:tcPr>
          <w:p w14:paraId="51C618F2" w14:textId="77777777" w:rsidR="005A46F2" w:rsidRDefault="005A46F2" w:rsidP="00CD220B">
            <w:pPr>
              <w:autoSpaceDE w:val="0"/>
              <w:autoSpaceDN w:val="0"/>
              <w:adjustRightInd w:val="0"/>
              <w:spacing w:after="0"/>
              <w:rPr>
                <w:b/>
                <w:bCs/>
              </w:rPr>
            </w:pPr>
          </w:p>
        </w:tc>
        <w:tc>
          <w:tcPr>
            <w:tcW w:w="4601" w:type="dxa"/>
          </w:tcPr>
          <w:p w14:paraId="37B7E171" w14:textId="77777777" w:rsidR="005A46F2" w:rsidRDefault="005A46F2" w:rsidP="00CD220B">
            <w:pPr>
              <w:autoSpaceDE w:val="0"/>
              <w:autoSpaceDN w:val="0"/>
              <w:adjustRightInd w:val="0"/>
              <w:spacing w:after="0"/>
              <w:rPr>
                <w:b/>
                <w:bCs/>
              </w:rPr>
            </w:pPr>
          </w:p>
        </w:tc>
      </w:tr>
      <w:tr w:rsidR="005A46F2" w14:paraId="4A34AA27" w14:textId="77777777" w:rsidTr="005A46F2">
        <w:trPr>
          <w:trHeight w:val="776"/>
        </w:trPr>
        <w:tc>
          <w:tcPr>
            <w:tcW w:w="1308" w:type="dxa"/>
          </w:tcPr>
          <w:p w14:paraId="1CB81344" w14:textId="77777777" w:rsidR="005A46F2" w:rsidRDefault="005A46F2" w:rsidP="00CD220B">
            <w:pPr>
              <w:autoSpaceDE w:val="0"/>
              <w:autoSpaceDN w:val="0"/>
              <w:adjustRightInd w:val="0"/>
              <w:spacing w:after="0"/>
              <w:rPr>
                <w:b/>
                <w:bCs/>
              </w:rPr>
            </w:pPr>
          </w:p>
        </w:tc>
        <w:tc>
          <w:tcPr>
            <w:tcW w:w="1657" w:type="dxa"/>
          </w:tcPr>
          <w:p w14:paraId="5CC7E614" w14:textId="77777777" w:rsidR="005A46F2" w:rsidRDefault="005A46F2" w:rsidP="00CD220B">
            <w:pPr>
              <w:autoSpaceDE w:val="0"/>
              <w:autoSpaceDN w:val="0"/>
              <w:adjustRightInd w:val="0"/>
              <w:spacing w:after="0"/>
              <w:rPr>
                <w:b/>
                <w:bCs/>
              </w:rPr>
            </w:pPr>
          </w:p>
        </w:tc>
        <w:tc>
          <w:tcPr>
            <w:tcW w:w="1177" w:type="dxa"/>
          </w:tcPr>
          <w:p w14:paraId="7BD266F4" w14:textId="77777777" w:rsidR="005A46F2" w:rsidRDefault="005A46F2" w:rsidP="00CD220B">
            <w:pPr>
              <w:autoSpaceDE w:val="0"/>
              <w:autoSpaceDN w:val="0"/>
              <w:adjustRightInd w:val="0"/>
              <w:spacing w:after="0"/>
              <w:rPr>
                <w:b/>
                <w:bCs/>
              </w:rPr>
            </w:pPr>
          </w:p>
        </w:tc>
        <w:tc>
          <w:tcPr>
            <w:tcW w:w="991" w:type="dxa"/>
          </w:tcPr>
          <w:p w14:paraId="51C488BD" w14:textId="77777777" w:rsidR="005A46F2" w:rsidRDefault="005A46F2" w:rsidP="00CD220B">
            <w:pPr>
              <w:autoSpaceDE w:val="0"/>
              <w:autoSpaceDN w:val="0"/>
              <w:adjustRightInd w:val="0"/>
              <w:spacing w:after="0"/>
              <w:rPr>
                <w:b/>
                <w:bCs/>
              </w:rPr>
            </w:pPr>
          </w:p>
        </w:tc>
        <w:tc>
          <w:tcPr>
            <w:tcW w:w="1390" w:type="dxa"/>
          </w:tcPr>
          <w:p w14:paraId="7BBE9C4A" w14:textId="77777777" w:rsidR="005A46F2" w:rsidRDefault="005A46F2" w:rsidP="00CD220B">
            <w:pPr>
              <w:autoSpaceDE w:val="0"/>
              <w:autoSpaceDN w:val="0"/>
              <w:adjustRightInd w:val="0"/>
              <w:spacing w:after="0"/>
              <w:rPr>
                <w:b/>
                <w:bCs/>
              </w:rPr>
            </w:pPr>
          </w:p>
        </w:tc>
        <w:tc>
          <w:tcPr>
            <w:tcW w:w="4601" w:type="dxa"/>
          </w:tcPr>
          <w:p w14:paraId="5A7EB6B8" w14:textId="77777777" w:rsidR="005A46F2" w:rsidRDefault="005A46F2" w:rsidP="00CD220B">
            <w:pPr>
              <w:autoSpaceDE w:val="0"/>
              <w:autoSpaceDN w:val="0"/>
              <w:adjustRightInd w:val="0"/>
              <w:spacing w:after="0"/>
              <w:rPr>
                <w:b/>
                <w:bCs/>
              </w:rPr>
            </w:pPr>
          </w:p>
        </w:tc>
      </w:tr>
      <w:tr w:rsidR="005A46F2" w14:paraId="12C5788B" w14:textId="77777777" w:rsidTr="005A46F2">
        <w:trPr>
          <w:trHeight w:val="776"/>
        </w:trPr>
        <w:tc>
          <w:tcPr>
            <w:tcW w:w="1308" w:type="dxa"/>
          </w:tcPr>
          <w:p w14:paraId="2B434277" w14:textId="77777777" w:rsidR="005A46F2" w:rsidRDefault="005A46F2" w:rsidP="00CD220B">
            <w:pPr>
              <w:autoSpaceDE w:val="0"/>
              <w:autoSpaceDN w:val="0"/>
              <w:adjustRightInd w:val="0"/>
              <w:spacing w:after="0"/>
              <w:rPr>
                <w:b/>
                <w:bCs/>
              </w:rPr>
            </w:pPr>
          </w:p>
        </w:tc>
        <w:tc>
          <w:tcPr>
            <w:tcW w:w="1657" w:type="dxa"/>
          </w:tcPr>
          <w:p w14:paraId="4E59A792" w14:textId="77777777" w:rsidR="005A46F2" w:rsidRDefault="005A46F2" w:rsidP="00CD220B">
            <w:pPr>
              <w:autoSpaceDE w:val="0"/>
              <w:autoSpaceDN w:val="0"/>
              <w:adjustRightInd w:val="0"/>
              <w:spacing w:after="0"/>
              <w:rPr>
                <w:b/>
                <w:bCs/>
              </w:rPr>
            </w:pPr>
          </w:p>
        </w:tc>
        <w:tc>
          <w:tcPr>
            <w:tcW w:w="1177" w:type="dxa"/>
          </w:tcPr>
          <w:p w14:paraId="607E6BCC" w14:textId="77777777" w:rsidR="005A46F2" w:rsidRDefault="005A46F2" w:rsidP="00CD220B">
            <w:pPr>
              <w:autoSpaceDE w:val="0"/>
              <w:autoSpaceDN w:val="0"/>
              <w:adjustRightInd w:val="0"/>
              <w:spacing w:after="0"/>
              <w:rPr>
                <w:b/>
                <w:bCs/>
              </w:rPr>
            </w:pPr>
          </w:p>
        </w:tc>
        <w:tc>
          <w:tcPr>
            <w:tcW w:w="991" w:type="dxa"/>
          </w:tcPr>
          <w:p w14:paraId="6CFA5031" w14:textId="77777777" w:rsidR="005A46F2" w:rsidRDefault="005A46F2" w:rsidP="00CD220B">
            <w:pPr>
              <w:autoSpaceDE w:val="0"/>
              <w:autoSpaceDN w:val="0"/>
              <w:adjustRightInd w:val="0"/>
              <w:spacing w:after="0"/>
              <w:rPr>
                <w:b/>
                <w:bCs/>
              </w:rPr>
            </w:pPr>
          </w:p>
        </w:tc>
        <w:tc>
          <w:tcPr>
            <w:tcW w:w="1390" w:type="dxa"/>
          </w:tcPr>
          <w:p w14:paraId="59E354E5" w14:textId="77777777" w:rsidR="005A46F2" w:rsidRDefault="005A46F2" w:rsidP="00CD220B">
            <w:pPr>
              <w:autoSpaceDE w:val="0"/>
              <w:autoSpaceDN w:val="0"/>
              <w:adjustRightInd w:val="0"/>
              <w:spacing w:after="0"/>
              <w:rPr>
                <w:b/>
                <w:bCs/>
              </w:rPr>
            </w:pPr>
          </w:p>
        </w:tc>
        <w:tc>
          <w:tcPr>
            <w:tcW w:w="4601" w:type="dxa"/>
          </w:tcPr>
          <w:p w14:paraId="013CC104" w14:textId="77777777" w:rsidR="005A46F2" w:rsidRDefault="005A46F2" w:rsidP="00CD220B">
            <w:pPr>
              <w:autoSpaceDE w:val="0"/>
              <w:autoSpaceDN w:val="0"/>
              <w:adjustRightInd w:val="0"/>
              <w:spacing w:after="0"/>
              <w:rPr>
                <w:b/>
                <w:bCs/>
              </w:rPr>
            </w:pPr>
          </w:p>
        </w:tc>
      </w:tr>
      <w:tr w:rsidR="005A46F2" w14:paraId="078B9991" w14:textId="77777777" w:rsidTr="005A46F2">
        <w:trPr>
          <w:trHeight w:val="364"/>
        </w:trPr>
        <w:tc>
          <w:tcPr>
            <w:tcW w:w="1308" w:type="dxa"/>
          </w:tcPr>
          <w:p w14:paraId="54576BF3" w14:textId="77777777" w:rsidR="00CD220B" w:rsidRDefault="00CD220B" w:rsidP="00CD220B">
            <w:pPr>
              <w:autoSpaceDE w:val="0"/>
              <w:autoSpaceDN w:val="0"/>
              <w:adjustRightInd w:val="0"/>
              <w:spacing w:after="0"/>
              <w:rPr>
                <w:b/>
                <w:bCs/>
              </w:rPr>
            </w:pPr>
          </w:p>
        </w:tc>
        <w:tc>
          <w:tcPr>
            <w:tcW w:w="1657" w:type="dxa"/>
          </w:tcPr>
          <w:p w14:paraId="38D532A1" w14:textId="77777777" w:rsidR="00CD220B" w:rsidRDefault="00CD220B" w:rsidP="00CD220B">
            <w:pPr>
              <w:autoSpaceDE w:val="0"/>
              <w:autoSpaceDN w:val="0"/>
              <w:adjustRightInd w:val="0"/>
              <w:spacing w:after="0"/>
              <w:rPr>
                <w:b/>
                <w:bCs/>
              </w:rPr>
            </w:pPr>
          </w:p>
        </w:tc>
        <w:tc>
          <w:tcPr>
            <w:tcW w:w="1177" w:type="dxa"/>
          </w:tcPr>
          <w:p w14:paraId="66040CCC" w14:textId="77777777" w:rsidR="00CD220B" w:rsidRDefault="00CD220B" w:rsidP="00CD220B">
            <w:pPr>
              <w:autoSpaceDE w:val="0"/>
              <w:autoSpaceDN w:val="0"/>
              <w:adjustRightInd w:val="0"/>
              <w:spacing w:after="0"/>
              <w:rPr>
                <w:b/>
                <w:bCs/>
              </w:rPr>
            </w:pPr>
            <w:r>
              <w:rPr>
                <w:b/>
                <w:bCs/>
              </w:rPr>
              <w:t>Average Score:</w:t>
            </w:r>
          </w:p>
        </w:tc>
        <w:tc>
          <w:tcPr>
            <w:tcW w:w="991" w:type="dxa"/>
          </w:tcPr>
          <w:p w14:paraId="446BE4CC" w14:textId="77777777" w:rsidR="00CD220B" w:rsidRDefault="00CD220B" w:rsidP="00CD220B">
            <w:pPr>
              <w:autoSpaceDE w:val="0"/>
              <w:autoSpaceDN w:val="0"/>
              <w:adjustRightInd w:val="0"/>
              <w:spacing w:after="0"/>
              <w:rPr>
                <w:b/>
                <w:bCs/>
              </w:rPr>
            </w:pPr>
          </w:p>
        </w:tc>
        <w:tc>
          <w:tcPr>
            <w:tcW w:w="1390" w:type="dxa"/>
          </w:tcPr>
          <w:p w14:paraId="7A353528" w14:textId="77777777" w:rsidR="00CD220B" w:rsidRDefault="00CD220B" w:rsidP="00CD220B">
            <w:pPr>
              <w:autoSpaceDE w:val="0"/>
              <w:autoSpaceDN w:val="0"/>
              <w:adjustRightInd w:val="0"/>
              <w:spacing w:after="0"/>
              <w:rPr>
                <w:b/>
                <w:bCs/>
              </w:rPr>
            </w:pPr>
          </w:p>
        </w:tc>
        <w:tc>
          <w:tcPr>
            <w:tcW w:w="4601" w:type="dxa"/>
          </w:tcPr>
          <w:p w14:paraId="66453192" w14:textId="77777777" w:rsidR="00CD220B" w:rsidRDefault="00CD220B" w:rsidP="00CD220B">
            <w:pPr>
              <w:autoSpaceDE w:val="0"/>
              <w:autoSpaceDN w:val="0"/>
              <w:adjustRightInd w:val="0"/>
              <w:spacing w:after="0"/>
              <w:rPr>
                <w:b/>
                <w:bCs/>
              </w:rPr>
            </w:pPr>
            <w:r>
              <w:rPr>
                <w:b/>
                <w:bCs/>
              </w:rPr>
              <w:t>(Sum of each score divided by number of students)</w:t>
            </w:r>
          </w:p>
        </w:tc>
      </w:tr>
    </w:tbl>
    <w:p w14:paraId="118EF5E4" w14:textId="77777777" w:rsidR="00CD220B" w:rsidRPr="00C3088D" w:rsidRDefault="00CD220B" w:rsidP="00CD220B">
      <w:pPr>
        <w:autoSpaceDE w:val="0"/>
        <w:autoSpaceDN w:val="0"/>
        <w:adjustRightInd w:val="0"/>
        <w:rPr>
          <w:b/>
          <w:bCs/>
        </w:rPr>
      </w:pPr>
    </w:p>
    <w:p w14:paraId="347BF7BB" w14:textId="48BF3BB6" w:rsidR="00CD220B" w:rsidRDefault="00CD220B" w:rsidP="00CD220B">
      <w:pPr>
        <w:autoSpaceDE w:val="0"/>
        <w:autoSpaceDN w:val="0"/>
        <w:adjustRightInd w:val="0"/>
        <w:spacing w:after="0" w:line="240" w:lineRule="auto"/>
        <w:ind w:left="-709"/>
        <w:rPr>
          <w:bCs/>
        </w:rPr>
      </w:pPr>
      <w:r w:rsidRPr="00C3088D">
        <w:rPr>
          <w:bCs/>
        </w:rPr>
        <w:t>Note</w:t>
      </w:r>
      <w:r>
        <w:rPr>
          <w:bCs/>
        </w:rPr>
        <w:t xml:space="preserve"> 1</w:t>
      </w:r>
      <w:r w:rsidRPr="00C3088D">
        <w:rPr>
          <w:bCs/>
        </w:rPr>
        <w:t>: The average</w:t>
      </w:r>
      <w:r>
        <w:rPr>
          <w:bCs/>
        </w:rPr>
        <w:t xml:space="preserve"> for the total column</w:t>
      </w:r>
      <w:r w:rsidRPr="00C3088D">
        <w:rPr>
          <w:bCs/>
        </w:rPr>
        <w:t xml:space="preserve"> </w:t>
      </w:r>
      <w:r w:rsidR="00C14851">
        <w:rPr>
          <w:bCs/>
        </w:rPr>
        <w:t xml:space="preserve">(not including attendance) </w:t>
      </w:r>
      <w:r>
        <w:rPr>
          <w:bCs/>
        </w:rPr>
        <w:t xml:space="preserve">cannot be higher than 16. </w:t>
      </w:r>
      <w:r w:rsidRPr="00C3088D">
        <w:rPr>
          <w:bCs/>
        </w:rPr>
        <w:t>Exceptions must be approved by the course instructor</w:t>
      </w:r>
      <w:r>
        <w:rPr>
          <w:bCs/>
        </w:rPr>
        <w:t xml:space="preserve"> or TA</w:t>
      </w:r>
      <w:r w:rsidRPr="00C3088D">
        <w:rPr>
          <w:bCs/>
        </w:rPr>
        <w:t xml:space="preserve">.  </w:t>
      </w:r>
    </w:p>
    <w:p w14:paraId="12DB9ADA" w14:textId="77777777" w:rsidR="00CD220B" w:rsidRPr="00C3088D" w:rsidRDefault="00CD220B" w:rsidP="00CD220B">
      <w:pPr>
        <w:autoSpaceDE w:val="0"/>
        <w:autoSpaceDN w:val="0"/>
        <w:adjustRightInd w:val="0"/>
        <w:spacing w:after="0" w:line="240" w:lineRule="auto"/>
        <w:ind w:left="-709"/>
        <w:rPr>
          <w:bCs/>
        </w:rPr>
      </w:pPr>
      <w:r>
        <w:rPr>
          <w:bCs/>
        </w:rPr>
        <w:t>Note 2: You must evaluate yourself and your peers. Comments should be more detailed than “great listener.” Explain how each group member contributed to the discussions, or why their presence was detrimental to group success.</w:t>
      </w:r>
    </w:p>
    <w:p w14:paraId="0DD04F7A" w14:textId="77777777" w:rsidR="00CD220B" w:rsidRPr="00C3088D" w:rsidRDefault="00CD220B" w:rsidP="00CD220B">
      <w:pPr>
        <w:autoSpaceDE w:val="0"/>
        <w:autoSpaceDN w:val="0"/>
        <w:adjustRightInd w:val="0"/>
        <w:spacing w:after="0" w:line="240" w:lineRule="auto"/>
        <w:ind w:left="-709"/>
        <w:rPr>
          <w:b/>
          <w:bCs/>
        </w:rPr>
      </w:pPr>
      <w:r w:rsidRPr="00C3088D">
        <w:rPr>
          <w:b/>
          <w:bCs/>
        </w:rPr>
        <w:t>Evaluation Rubric</w:t>
      </w:r>
    </w:p>
    <w:p w14:paraId="0B85AA3B" w14:textId="77777777" w:rsidR="00CD220B" w:rsidRPr="00C3088D" w:rsidRDefault="00CD220B" w:rsidP="00CD220B">
      <w:pPr>
        <w:autoSpaceDE w:val="0"/>
        <w:autoSpaceDN w:val="0"/>
        <w:adjustRightInd w:val="0"/>
        <w:spacing w:after="0" w:line="240" w:lineRule="auto"/>
        <w:ind w:left="-709"/>
        <w:rPr>
          <w:bCs/>
        </w:rPr>
      </w:pPr>
      <w:r w:rsidRPr="00C3088D">
        <w:rPr>
          <w:b/>
          <w:bCs/>
        </w:rPr>
        <w:t>Attendance</w:t>
      </w:r>
      <w:r>
        <w:rPr>
          <w:b/>
          <w:bCs/>
        </w:rPr>
        <w:t xml:space="preserve"> (Note: Attendance establishes the starting point of your participation grade).</w:t>
      </w:r>
    </w:p>
    <w:p w14:paraId="21E041AC" w14:textId="77777777" w:rsidR="00CD220B" w:rsidRPr="00C3088D" w:rsidRDefault="00CD220B" w:rsidP="00CD220B">
      <w:pPr>
        <w:autoSpaceDE w:val="0"/>
        <w:autoSpaceDN w:val="0"/>
        <w:adjustRightInd w:val="0"/>
        <w:spacing w:after="0" w:line="240" w:lineRule="auto"/>
        <w:ind w:left="-709"/>
        <w:rPr>
          <w:bCs/>
        </w:rPr>
      </w:pPr>
      <w:r w:rsidRPr="00C3088D">
        <w:rPr>
          <w:bCs/>
        </w:rPr>
        <w:t>Missed 0-1 discussions</w:t>
      </w:r>
      <w:r w:rsidRPr="00C3088D">
        <w:rPr>
          <w:bCs/>
        </w:rPr>
        <w:tab/>
      </w:r>
      <w:r w:rsidRPr="00C3088D">
        <w:rPr>
          <w:bCs/>
        </w:rPr>
        <w:tab/>
      </w:r>
      <w:r w:rsidRPr="00C3088D">
        <w:rPr>
          <w:bCs/>
        </w:rPr>
        <w:tab/>
      </w:r>
      <w:r>
        <w:rPr>
          <w:bCs/>
        </w:rPr>
        <w:tab/>
      </w:r>
      <w:r>
        <w:rPr>
          <w:bCs/>
        </w:rPr>
        <w:tab/>
      </w:r>
      <w:r>
        <w:rPr>
          <w:bCs/>
        </w:rPr>
        <w:tab/>
      </w:r>
      <w:r w:rsidRPr="00C3088D">
        <w:rPr>
          <w:bCs/>
        </w:rPr>
        <w:t>10</w:t>
      </w:r>
    </w:p>
    <w:p w14:paraId="33442BB7" w14:textId="77777777" w:rsidR="00CD220B" w:rsidRPr="00C3088D" w:rsidRDefault="00CD220B" w:rsidP="00CD220B">
      <w:pPr>
        <w:autoSpaceDE w:val="0"/>
        <w:autoSpaceDN w:val="0"/>
        <w:adjustRightInd w:val="0"/>
        <w:spacing w:after="0" w:line="240" w:lineRule="auto"/>
        <w:ind w:left="-709"/>
        <w:rPr>
          <w:bCs/>
        </w:rPr>
      </w:pPr>
      <w:r>
        <w:rPr>
          <w:bCs/>
        </w:rPr>
        <w:t>Missed 2 discussions</w:t>
      </w:r>
      <w:r w:rsidRPr="00C3088D">
        <w:rPr>
          <w:bCs/>
        </w:rPr>
        <w:tab/>
      </w:r>
      <w:r>
        <w:rPr>
          <w:bCs/>
        </w:rPr>
        <w:tab/>
      </w:r>
      <w:r>
        <w:rPr>
          <w:bCs/>
        </w:rPr>
        <w:tab/>
      </w:r>
      <w:r>
        <w:rPr>
          <w:bCs/>
        </w:rPr>
        <w:tab/>
      </w:r>
      <w:r>
        <w:rPr>
          <w:bCs/>
        </w:rPr>
        <w:tab/>
      </w:r>
      <w:r>
        <w:rPr>
          <w:bCs/>
        </w:rPr>
        <w:tab/>
      </w:r>
      <w:r>
        <w:rPr>
          <w:bCs/>
        </w:rPr>
        <w:tab/>
        <w:t xml:space="preserve"> 8</w:t>
      </w:r>
    </w:p>
    <w:p w14:paraId="594DE937" w14:textId="77777777" w:rsidR="00CD220B" w:rsidRDefault="00CD220B" w:rsidP="00CD220B">
      <w:pPr>
        <w:autoSpaceDE w:val="0"/>
        <w:autoSpaceDN w:val="0"/>
        <w:adjustRightInd w:val="0"/>
        <w:spacing w:after="0" w:line="240" w:lineRule="auto"/>
        <w:ind w:left="-709"/>
        <w:rPr>
          <w:bCs/>
        </w:rPr>
      </w:pPr>
      <w:r>
        <w:rPr>
          <w:bCs/>
        </w:rPr>
        <w:t>Missed 3 discussions</w:t>
      </w:r>
      <w:r>
        <w:rPr>
          <w:bCs/>
        </w:rPr>
        <w:tab/>
      </w:r>
      <w:r>
        <w:rPr>
          <w:bCs/>
        </w:rPr>
        <w:tab/>
      </w:r>
      <w:r>
        <w:rPr>
          <w:bCs/>
        </w:rPr>
        <w:tab/>
      </w:r>
      <w:r>
        <w:rPr>
          <w:bCs/>
        </w:rPr>
        <w:tab/>
      </w:r>
      <w:r>
        <w:rPr>
          <w:bCs/>
        </w:rPr>
        <w:tab/>
      </w:r>
      <w:r>
        <w:rPr>
          <w:bCs/>
        </w:rPr>
        <w:tab/>
        <w:t xml:space="preserve"> </w:t>
      </w:r>
      <w:r>
        <w:rPr>
          <w:bCs/>
        </w:rPr>
        <w:tab/>
        <w:t xml:space="preserve"> 6</w:t>
      </w:r>
    </w:p>
    <w:p w14:paraId="1CF8C5BD" w14:textId="77777777" w:rsidR="00CD220B" w:rsidRPr="00C3088D" w:rsidRDefault="00CD220B" w:rsidP="00CD220B">
      <w:pPr>
        <w:autoSpaceDE w:val="0"/>
        <w:autoSpaceDN w:val="0"/>
        <w:adjustRightInd w:val="0"/>
        <w:spacing w:after="0" w:line="240" w:lineRule="auto"/>
        <w:ind w:left="-709"/>
        <w:rPr>
          <w:bCs/>
        </w:rPr>
      </w:pPr>
      <w:r>
        <w:rPr>
          <w:bCs/>
        </w:rPr>
        <w:t>Missed 4 discussions</w:t>
      </w:r>
      <w:r>
        <w:rPr>
          <w:bCs/>
        </w:rPr>
        <w:tab/>
      </w:r>
      <w:r>
        <w:rPr>
          <w:bCs/>
        </w:rPr>
        <w:tab/>
      </w:r>
      <w:r>
        <w:rPr>
          <w:bCs/>
        </w:rPr>
        <w:tab/>
      </w:r>
      <w:r>
        <w:rPr>
          <w:bCs/>
        </w:rPr>
        <w:tab/>
      </w:r>
      <w:r>
        <w:rPr>
          <w:bCs/>
        </w:rPr>
        <w:tab/>
      </w:r>
      <w:r>
        <w:rPr>
          <w:bCs/>
        </w:rPr>
        <w:tab/>
      </w:r>
      <w:r>
        <w:rPr>
          <w:bCs/>
        </w:rPr>
        <w:tab/>
        <w:t xml:space="preserve"> 4</w:t>
      </w:r>
    </w:p>
    <w:p w14:paraId="0EC6A693" w14:textId="77777777" w:rsidR="00CD220B" w:rsidRPr="00C3088D" w:rsidRDefault="00CD220B" w:rsidP="00CD220B">
      <w:pPr>
        <w:autoSpaceDE w:val="0"/>
        <w:autoSpaceDN w:val="0"/>
        <w:adjustRightInd w:val="0"/>
        <w:spacing w:after="0" w:line="240" w:lineRule="auto"/>
        <w:ind w:left="-709"/>
        <w:rPr>
          <w:bCs/>
        </w:rPr>
      </w:pPr>
      <w:r w:rsidRPr="00C3088D">
        <w:rPr>
          <w:bCs/>
        </w:rPr>
        <w:t>Missed 5 or more discussions</w:t>
      </w:r>
      <w:r w:rsidRPr="00C3088D">
        <w:rPr>
          <w:bCs/>
        </w:rPr>
        <w:tab/>
      </w:r>
      <w:r w:rsidRPr="00C3088D">
        <w:rPr>
          <w:bCs/>
        </w:rPr>
        <w:tab/>
      </w:r>
      <w:r>
        <w:rPr>
          <w:bCs/>
        </w:rPr>
        <w:tab/>
      </w:r>
      <w:r>
        <w:rPr>
          <w:bCs/>
        </w:rPr>
        <w:tab/>
      </w:r>
      <w:r>
        <w:rPr>
          <w:bCs/>
        </w:rPr>
        <w:tab/>
      </w:r>
      <w:r>
        <w:rPr>
          <w:bCs/>
        </w:rPr>
        <w:tab/>
        <w:t xml:space="preserve"> 0</w:t>
      </w:r>
    </w:p>
    <w:p w14:paraId="75F110BE" w14:textId="77777777" w:rsidR="00CD220B" w:rsidRPr="00C3088D" w:rsidRDefault="00CD220B" w:rsidP="00CD220B">
      <w:pPr>
        <w:autoSpaceDE w:val="0"/>
        <w:autoSpaceDN w:val="0"/>
        <w:adjustRightInd w:val="0"/>
        <w:spacing w:after="0" w:line="240" w:lineRule="auto"/>
        <w:ind w:left="-709"/>
        <w:rPr>
          <w:b/>
          <w:bCs/>
        </w:rPr>
      </w:pPr>
      <w:r w:rsidRPr="00C3088D">
        <w:rPr>
          <w:b/>
          <w:bCs/>
        </w:rPr>
        <w:t>Contributions</w:t>
      </w:r>
    </w:p>
    <w:p w14:paraId="3C1C43D5" w14:textId="77777777" w:rsidR="00CD220B" w:rsidRPr="00C3088D" w:rsidRDefault="00CD220B" w:rsidP="00CD220B">
      <w:pPr>
        <w:autoSpaceDE w:val="0"/>
        <w:autoSpaceDN w:val="0"/>
        <w:adjustRightInd w:val="0"/>
        <w:spacing w:after="0" w:line="240" w:lineRule="auto"/>
        <w:ind w:left="-709"/>
        <w:rPr>
          <w:bCs/>
        </w:rPr>
      </w:pPr>
      <w:r w:rsidRPr="00C3088D">
        <w:rPr>
          <w:bCs/>
        </w:rPr>
        <w:t>Excellent: Always contributes with references to text and course materials, stays on topic</w:t>
      </w:r>
      <w:r w:rsidRPr="00C3088D">
        <w:rPr>
          <w:bCs/>
        </w:rPr>
        <w:tab/>
      </w:r>
      <w:r>
        <w:rPr>
          <w:bCs/>
        </w:rPr>
        <w:tab/>
      </w:r>
      <w:r w:rsidRPr="00C3088D">
        <w:rPr>
          <w:bCs/>
        </w:rPr>
        <w:t>9</w:t>
      </w:r>
    </w:p>
    <w:p w14:paraId="23631121" w14:textId="77777777" w:rsidR="00CD220B" w:rsidRPr="00C3088D" w:rsidRDefault="00CD220B" w:rsidP="00CD220B">
      <w:pPr>
        <w:autoSpaceDE w:val="0"/>
        <w:autoSpaceDN w:val="0"/>
        <w:adjustRightInd w:val="0"/>
        <w:spacing w:after="0" w:line="240" w:lineRule="auto"/>
        <w:ind w:left="-709"/>
        <w:rPr>
          <w:bCs/>
        </w:rPr>
      </w:pPr>
      <w:r w:rsidRPr="00C3088D">
        <w:rPr>
          <w:bCs/>
        </w:rPr>
        <w:t>Very Good: Regular contributions with readings done most of the time, stays on topic</w:t>
      </w:r>
      <w:r w:rsidRPr="00C3088D">
        <w:rPr>
          <w:bCs/>
        </w:rPr>
        <w:tab/>
      </w:r>
      <w:r>
        <w:rPr>
          <w:bCs/>
        </w:rPr>
        <w:tab/>
      </w:r>
      <w:r w:rsidRPr="00C3088D">
        <w:rPr>
          <w:bCs/>
        </w:rPr>
        <w:t>8</w:t>
      </w:r>
    </w:p>
    <w:p w14:paraId="2A94F528" w14:textId="77777777" w:rsidR="00CD220B" w:rsidRPr="00C3088D" w:rsidRDefault="00CD220B" w:rsidP="00CD220B">
      <w:pPr>
        <w:autoSpaceDE w:val="0"/>
        <w:autoSpaceDN w:val="0"/>
        <w:adjustRightInd w:val="0"/>
        <w:spacing w:after="0" w:line="240" w:lineRule="auto"/>
        <w:ind w:left="-709"/>
        <w:rPr>
          <w:bCs/>
        </w:rPr>
      </w:pPr>
      <w:r w:rsidRPr="00C3088D">
        <w:rPr>
          <w:bCs/>
        </w:rPr>
        <w:t>Good: Contributes sometimes, makes occasional reference to readings, might stray</w:t>
      </w:r>
      <w:r w:rsidRPr="00C3088D">
        <w:rPr>
          <w:bCs/>
        </w:rPr>
        <w:tab/>
      </w:r>
      <w:r>
        <w:rPr>
          <w:bCs/>
        </w:rPr>
        <w:tab/>
      </w:r>
      <w:r w:rsidRPr="00C3088D">
        <w:rPr>
          <w:bCs/>
        </w:rPr>
        <w:t>7</w:t>
      </w:r>
    </w:p>
    <w:p w14:paraId="2F8DD507" w14:textId="77777777" w:rsidR="00CD220B" w:rsidRPr="00C3088D" w:rsidRDefault="00CD220B" w:rsidP="00CD220B">
      <w:pPr>
        <w:autoSpaceDE w:val="0"/>
        <w:autoSpaceDN w:val="0"/>
        <w:adjustRightInd w:val="0"/>
        <w:spacing w:after="0" w:line="240" w:lineRule="auto"/>
        <w:ind w:left="-709"/>
        <w:rPr>
          <w:bCs/>
        </w:rPr>
      </w:pPr>
      <w:r w:rsidRPr="00C3088D">
        <w:rPr>
          <w:bCs/>
        </w:rPr>
        <w:t>Satisfactory: Occasional contributions, some reference to readings, might stray</w:t>
      </w:r>
      <w:r>
        <w:rPr>
          <w:bCs/>
        </w:rPr>
        <w:t xml:space="preserve"> from topic</w:t>
      </w:r>
      <w:r w:rsidRPr="00C3088D">
        <w:rPr>
          <w:bCs/>
        </w:rPr>
        <w:tab/>
        <w:t>6</w:t>
      </w:r>
    </w:p>
    <w:p w14:paraId="6F322AAF" w14:textId="77777777" w:rsidR="00CD220B" w:rsidRPr="00C3088D" w:rsidRDefault="00CD220B" w:rsidP="00CD220B">
      <w:pPr>
        <w:autoSpaceDE w:val="0"/>
        <w:autoSpaceDN w:val="0"/>
        <w:adjustRightInd w:val="0"/>
        <w:spacing w:after="0" w:line="240" w:lineRule="auto"/>
        <w:ind w:left="-709"/>
        <w:rPr>
          <w:bCs/>
        </w:rPr>
      </w:pPr>
      <w:r w:rsidRPr="00C3088D">
        <w:rPr>
          <w:bCs/>
        </w:rPr>
        <w:t>Poor: Rarely contributes, never references readings, strays from topic</w:t>
      </w:r>
      <w:r w:rsidRPr="00C3088D">
        <w:rPr>
          <w:bCs/>
        </w:rPr>
        <w:tab/>
      </w:r>
      <w:r w:rsidRPr="00C3088D">
        <w:rPr>
          <w:bCs/>
        </w:rPr>
        <w:tab/>
      </w:r>
      <w:r w:rsidRPr="00C3088D">
        <w:rPr>
          <w:bCs/>
        </w:rPr>
        <w:tab/>
      </w:r>
      <w:r>
        <w:rPr>
          <w:bCs/>
        </w:rPr>
        <w:tab/>
      </w:r>
      <w:r w:rsidRPr="00C3088D">
        <w:rPr>
          <w:bCs/>
        </w:rPr>
        <w:t>0-5</w:t>
      </w:r>
    </w:p>
    <w:p w14:paraId="729C5DCD" w14:textId="77777777" w:rsidR="00CD220B" w:rsidRPr="00C3088D" w:rsidRDefault="00CD220B" w:rsidP="00CD220B">
      <w:pPr>
        <w:autoSpaceDE w:val="0"/>
        <w:autoSpaceDN w:val="0"/>
        <w:adjustRightInd w:val="0"/>
        <w:spacing w:after="0" w:line="240" w:lineRule="auto"/>
        <w:ind w:left="-709"/>
        <w:rPr>
          <w:b/>
          <w:bCs/>
        </w:rPr>
      </w:pPr>
      <w:r w:rsidRPr="00C3088D">
        <w:rPr>
          <w:b/>
          <w:bCs/>
        </w:rPr>
        <w:t>Active Listening</w:t>
      </w:r>
    </w:p>
    <w:p w14:paraId="73C786C4" w14:textId="77777777" w:rsidR="00CD220B" w:rsidRPr="00C3088D" w:rsidRDefault="00CD220B" w:rsidP="00CD220B">
      <w:pPr>
        <w:autoSpaceDE w:val="0"/>
        <w:autoSpaceDN w:val="0"/>
        <w:adjustRightInd w:val="0"/>
        <w:spacing w:after="0" w:line="240" w:lineRule="auto"/>
        <w:ind w:left="-709"/>
        <w:rPr>
          <w:bCs/>
        </w:rPr>
      </w:pPr>
      <w:r w:rsidRPr="00C3088D">
        <w:rPr>
          <w:bCs/>
        </w:rPr>
        <w:t>Excellent: Listens and responds to peers, integrates ideas, does not dominate group</w:t>
      </w:r>
      <w:r w:rsidRPr="00C3088D">
        <w:rPr>
          <w:bCs/>
        </w:rPr>
        <w:tab/>
      </w:r>
      <w:r>
        <w:rPr>
          <w:bCs/>
        </w:rPr>
        <w:tab/>
      </w:r>
      <w:r w:rsidRPr="00C3088D">
        <w:rPr>
          <w:bCs/>
        </w:rPr>
        <w:t>8-9</w:t>
      </w:r>
    </w:p>
    <w:p w14:paraId="488A12CD" w14:textId="77777777" w:rsidR="00CD220B" w:rsidRPr="00C3088D" w:rsidRDefault="00CD220B" w:rsidP="00CD220B">
      <w:pPr>
        <w:autoSpaceDE w:val="0"/>
        <w:autoSpaceDN w:val="0"/>
        <w:adjustRightInd w:val="0"/>
        <w:spacing w:after="0" w:line="240" w:lineRule="auto"/>
        <w:ind w:left="-709"/>
        <w:rPr>
          <w:bCs/>
        </w:rPr>
      </w:pPr>
      <w:r w:rsidRPr="00C3088D">
        <w:rPr>
          <w:bCs/>
        </w:rPr>
        <w:t>Good: Might get distracted on occasion, might dominate at times, but generally good</w:t>
      </w:r>
      <w:r w:rsidRPr="00C3088D">
        <w:rPr>
          <w:bCs/>
        </w:rPr>
        <w:tab/>
      </w:r>
      <w:r>
        <w:rPr>
          <w:bCs/>
        </w:rPr>
        <w:tab/>
      </w:r>
      <w:r w:rsidRPr="00C3088D">
        <w:rPr>
          <w:bCs/>
        </w:rPr>
        <w:t>7</w:t>
      </w:r>
    </w:p>
    <w:p w14:paraId="74001737" w14:textId="77777777" w:rsidR="00CD220B" w:rsidRPr="00C3088D" w:rsidRDefault="00CD220B" w:rsidP="00CD220B">
      <w:pPr>
        <w:autoSpaceDE w:val="0"/>
        <w:autoSpaceDN w:val="0"/>
        <w:adjustRightInd w:val="0"/>
        <w:spacing w:after="0" w:line="240" w:lineRule="auto"/>
        <w:ind w:left="-709"/>
        <w:rPr>
          <w:bCs/>
        </w:rPr>
      </w:pPr>
      <w:r w:rsidRPr="00C3088D">
        <w:rPr>
          <w:bCs/>
        </w:rPr>
        <w:t>Fair: Disregards ideas from others, might be distracted or uninterested, might dominate</w:t>
      </w:r>
      <w:r w:rsidRPr="00C3088D">
        <w:rPr>
          <w:bCs/>
        </w:rPr>
        <w:tab/>
      </w:r>
      <w:r>
        <w:rPr>
          <w:bCs/>
        </w:rPr>
        <w:tab/>
      </w:r>
      <w:r w:rsidRPr="00C3088D">
        <w:rPr>
          <w:bCs/>
        </w:rPr>
        <w:t>5-6</w:t>
      </w:r>
    </w:p>
    <w:p w14:paraId="42878387" w14:textId="77777777" w:rsidR="00CD220B" w:rsidRPr="00C3088D" w:rsidRDefault="00CD220B" w:rsidP="00CD220B">
      <w:pPr>
        <w:autoSpaceDE w:val="0"/>
        <w:autoSpaceDN w:val="0"/>
        <w:adjustRightInd w:val="0"/>
        <w:spacing w:after="0" w:line="240" w:lineRule="auto"/>
        <w:ind w:left="-709"/>
      </w:pPr>
      <w:r w:rsidRPr="00C3088D">
        <w:rPr>
          <w:bCs/>
        </w:rPr>
        <w:t>Poor: Does not allow space for others to talk or very uninterested, too cool for school</w:t>
      </w:r>
      <w:r>
        <w:rPr>
          <w:bCs/>
        </w:rPr>
        <w:tab/>
      </w:r>
      <w:r w:rsidRPr="00C3088D">
        <w:rPr>
          <w:bCs/>
        </w:rPr>
        <w:tab/>
        <w:t>0-5</w:t>
      </w:r>
    </w:p>
    <w:p w14:paraId="07847093" w14:textId="77777777" w:rsidR="00CD220B" w:rsidRPr="00727DD7" w:rsidRDefault="00CD220B">
      <w:pPr>
        <w:autoSpaceDE w:val="0"/>
        <w:autoSpaceDN w:val="0"/>
        <w:adjustRightInd w:val="0"/>
        <w:spacing w:after="0" w:line="240" w:lineRule="auto"/>
        <w:ind w:left="-284" w:right="-15534"/>
        <w:rPr>
          <w:rFonts w:cs="Times New Roman"/>
          <w:szCs w:val="24"/>
        </w:rPr>
      </w:pPr>
    </w:p>
    <w:sectPr w:rsidR="00CD220B" w:rsidRPr="00727DD7" w:rsidSect="001862D3">
      <w:headerReference w:type="default" r:id="rId12"/>
      <w:footerReference w:type="defaul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D58A" w14:textId="77777777" w:rsidR="00A03213" w:rsidRDefault="00A03213" w:rsidP="00596ADA">
      <w:r>
        <w:separator/>
      </w:r>
    </w:p>
  </w:endnote>
  <w:endnote w:type="continuationSeparator" w:id="0">
    <w:p w14:paraId="118512F1" w14:textId="77777777" w:rsidR="00A03213" w:rsidRDefault="00A03213"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A03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26336" w14:textId="77777777" w:rsidR="00A03213" w:rsidRDefault="00A03213" w:rsidP="00596ADA">
      <w:r>
        <w:separator/>
      </w:r>
    </w:p>
  </w:footnote>
  <w:footnote w:type="continuationSeparator" w:id="0">
    <w:p w14:paraId="56FA9BE9" w14:textId="77777777" w:rsidR="00A03213" w:rsidRDefault="00A03213"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0DBF" w14:textId="4881455F" w:rsidR="003A5638" w:rsidRPr="002A1378" w:rsidRDefault="00234FBB" w:rsidP="00727DD7">
    <w:pPr>
      <w:pStyle w:val="Header"/>
      <w:pBdr>
        <w:bottom w:val="single" w:sz="4" w:space="1" w:color="auto"/>
      </w:pBdr>
    </w:pPr>
    <w:r>
      <w:rPr>
        <w:b/>
      </w:rPr>
      <w:t xml:space="preserve">SOCI </w:t>
    </w:r>
    <w:r w:rsidR="00EB0CEB">
      <w:rPr>
        <w:b/>
      </w:rPr>
      <w:t>285</w:t>
    </w:r>
    <w:r>
      <w:rPr>
        <w:b/>
      </w:rPr>
      <w:t xml:space="preserve"> -</w:t>
    </w:r>
    <w:r w:rsidR="00886B10">
      <w:rPr>
        <w:b/>
      </w:rPr>
      <w:t>901/9</w:t>
    </w:r>
    <w:r w:rsidR="00EB0CEB">
      <w:rPr>
        <w:b/>
      </w:rPr>
      <w:t>02</w:t>
    </w:r>
    <w:r>
      <w:rPr>
        <w:b/>
      </w:rPr>
      <w:t xml:space="preserve">: </w:t>
    </w:r>
    <w:r w:rsidR="00EB0CEB">
      <w:rPr>
        <w:b/>
      </w:rPr>
      <w:t>Citizenship &amp; Identity</w:t>
    </w:r>
    <w:r w:rsidR="00D406CB">
      <w:rPr>
        <w:b/>
      </w:rPr>
      <w:tab/>
    </w:r>
    <w:r w:rsidR="00D406CB">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F63"/>
    <w:multiLevelType w:val="hybridMultilevel"/>
    <w:tmpl w:val="787EFBD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46BD8"/>
    <w:multiLevelType w:val="hybridMultilevel"/>
    <w:tmpl w:val="3C38A28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34AC0"/>
    <w:multiLevelType w:val="hybridMultilevel"/>
    <w:tmpl w:val="2E82879C"/>
    <w:lvl w:ilvl="0" w:tplc="906031C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5B1D45"/>
    <w:multiLevelType w:val="hybridMultilevel"/>
    <w:tmpl w:val="0C685F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D7744"/>
    <w:multiLevelType w:val="hybridMultilevel"/>
    <w:tmpl w:val="185A92F2"/>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615D2"/>
    <w:multiLevelType w:val="hybridMultilevel"/>
    <w:tmpl w:val="94E001D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410C3"/>
    <w:multiLevelType w:val="hybridMultilevel"/>
    <w:tmpl w:val="05C6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5465BC"/>
    <w:multiLevelType w:val="hybridMultilevel"/>
    <w:tmpl w:val="0F58FD5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CB52D3"/>
    <w:multiLevelType w:val="hybridMultilevel"/>
    <w:tmpl w:val="57CCA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FD62FF"/>
    <w:multiLevelType w:val="hybridMultilevel"/>
    <w:tmpl w:val="EC68D75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B74203"/>
    <w:multiLevelType w:val="hybridMultilevel"/>
    <w:tmpl w:val="AE649EAC"/>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C2726C"/>
    <w:multiLevelType w:val="hybridMultilevel"/>
    <w:tmpl w:val="D61A64F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15:restartNumberingAfterBreak="0">
    <w:nsid w:val="31EA2DD1"/>
    <w:multiLevelType w:val="hybridMultilevel"/>
    <w:tmpl w:val="8F6A65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2369A"/>
    <w:multiLevelType w:val="hybridMultilevel"/>
    <w:tmpl w:val="BC5E1C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65D3E"/>
    <w:multiLevelType w:val="hybridMultilevel"/>
    <w:tmpl w:val="F586999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424B9"/>
    <w:multiLevelType w:val="hybridMultilevel"/>
    <w:tmpl w:val="24D0964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A2032"/>
    <w:multiLevelType w:val="hybridMultilevel"/>
    <w:tmpl w:val="3BE2BD2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D429C"/>
    <w:multiLevelType w:val="hybridMultilevel"/>
    <w:tmpl w:val="1428B7CA"/>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A6B40"/>
    <w:multiLevelType w:val="hybridMultilevel"/>
    <w:tmpl w:val="8812A5C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C0EFC"/>
    <w:multiLevelType w:val="hybridMultilevel"/>
    <w:tmpl w:val="262228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7" w15:restartNumberingAfterBreak="0">
    <w:nsid w:val="60475E91"/>
    <w:multiLevelType w:val="hybridMultilevel"/>
    <w:tmpl w:val="4EB861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951C6"/>
    <w:multiLevelType w:val="hybridMultilevel"/>
    <w:tmpl w:val="C4C68B5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45D5A"/>
    <w:multiLevelType w:val="hybridMultilevel"/>
    <w:tmpl w:val="13D67E1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A3943"/>
    <w:multiLevelType w:val="hybridMultilevel"/>
    <w:tmpl w:val="EE1EB1E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868CB"/>
    <w:multiLevelType w:val="hybridMultilevel"/>
    <w:tmpl w:val="E1FC4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AE10EA"/>
    <w:multiLevelType w:val="hybridMultilevel"/>
    <w:tmpl w:val="9C2E305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71559"/>
    <w:multiLevelType w:val="hybridMultilevel"/>
    <w:tmpl w:val="48C89CE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70E1E"/>
    <w:multiLevelType w:val="hybridMultilevel"/>
    <w:tmpl w:val="368E48EA"/>
    <w:lvl w:ilvl="0" w:tplc="D9B6B17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F3AF4"/>
    <w:multiLevelType w:val="hybridMultilevel"/>
    <w:tmpl w:val="EAD815E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E7943"/>
    <w:multiLevelType w:val="hybridMultilevel"/>
    <w:tmpl w:val="8D6CD05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9"/>
  </w:num>
  <w:num w:numId="4">
    <w:abstractNumId w:val="14"/>
  </w:num>
  <w:num w:numId="5">
    <w:abstractNumId w:val="11"/>
  </w:num>
  <w:num w:numId="6">
    <w:abstractNumId w:val="3"/>
  </w:num>
  <w:num w:numId="7">
    <w:abstractNumId w:val="18"/>
  </w:num>
  <w:num w:numId="8">
    <w:abstractNumId w:val="35"/>
  </w:num>
  <w:num w:numId="9">
    <w:abstractNumId w:val="26"/>
  </w:num>
  <w:num w:numId="10">
    <w:abstractNumId w:val="2"/>
  </w:num>
  <w:num w:numId="11">
    <w:abstractNumId w:val="34"/>
  </w:num>
  <w:num w:numId="12">
    <w:abstractNumId w:val="31"/>
  </w:num>
  <w:num w:numId="13">
    <w:abstractNumId w:val="12"/>
  </w:num>
  <w:num w:numId="14">
    <w:abstractNumId w:val="28"/>
  </w:num>
  <w:num w:numId="15">
    <w:abstractNumId w:val="5"/>
  </w:num>
  <w:num w:numId="16">
    <w:abstractNumId w:val="24"/>
  </w:num>
  <w:num w:numId="17">
    <w:abstractNumId w:val="4"/>
  </w:num>
  <w:num w:numId="18">
    <w:abstractNumId w:val="27"/>
  </w:num>
  <w:num w:numId="19">
    <w:abstractNumId w:val="20"/>
  </w:num>
  <w:num w:numId="20">
    <w:abstractNumId w:val="10"/>
  </w:num>
  <w:num w:numId="21">
    <w:abstractNumId w:val="23"/>
  </w:num>
  <w:num w:numId="22">
    <w:abstractNumId w:val="15"/>
  </w:num>
  <w:num w:numId="23">
    <w:abstractNumId w:val="19"/>
  </w:num>
  <w:num w:numId="24">
    <w:abstractNumId w:val="32"/>
  </w:num>
  <w:num w:numId="25">
    <w:abstractNumId w:val="30"/>
  </w:num>
  <w:num w:numId="26">
    <w:abstractNumId w:val="25"/>
  </w:num>
  <w:num w:numId="27">
    <w:abstractNumId w:val="21"/>
  </w:num>
  <w:num w:numId="28">
    <w:abstractNumId w:val="13"/>
  </w:num>
  <w:num w:numId="29">
    <w:abstractNumId w:val="37"/>
  </w:num>
  <w:num w:numId="30">
    <w:abstractNumId w:val="6"/>
  </w:num>
  <w:num w:numId="31">
    <w:abstractNumId w:val="17"/>
  </w:num>
  <w:num w:numId="32">
    <w:abstractNumId w:val="22"/>
  </w:num>
  <w:num w:numId="33">
    <w:abstractNumId w:val="29"/>
  </w:num>
  <w:num w:numId="34">
    <w:abstractNumId w:val="0"/>
  </w:num>
  <w:num w:numId="35">
    <w:abstractNumId w:val="33"/>
  </w:num>
  <w:num w:numId="36">
    <w:abstractNumId w:val="1"/>
  </w:num>
  <w:num w:numId="37">
    <w:abstractNumId w:val="3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21632"/>
    <w:rsid w:val="000227BD"/>
    <w:rsid w:val="0004183E"/>
    <w:rsid w:val="000501F7"/>
    <w:rsid w:val="00052608"/>
    <w:rsid w:val="000543E0"/>
    <w:rsid w:val="00055119"/>
    <w:rsid w:val="00055F89"/>
    <w:rsid w:val="000571D0"/>
    <w:rsid w:val="00070FED"/>
    <w:rsid w:val="0007135A"/>
    <w:rsid w:val="00073EB5"/>
    <w:rsid w:val="00092A71"/>
    <w:rsid w:val="00096197"/>
    <w:rsid w:val="0009632E"/>
    <w:rsid w:val="000A109A"/>
    <w:rsid w:val="000B6447"/>
    <w:rsid w:val="000D568F"/>
    <w:rsid w:val="000D6884"/>
    <w:rsid w:val="00100AB9"/>
    <w:rsid w:val="0010292A"/>
    <w:rsid w:val="00110FA8"/>
    <w:rsid w:val="00117334"/>
    <w:rsid w:val="001252C5"/>
    <w:rsid w:val="00144B9C"/>
    <w:rsid w:val="001503DF"/>
    <w:rsid w:val="00153ED3"/>
    <w:rsid w:val="001634D5"/>
    <w:rsid w:val="001667BE"/>
    <w:rsid w:val="0016726D"/>
    <w:rsid w:val="00170B92"/>
    <w:rsid w:val="001744A8"/>
    <w:rsid w:val="001809E8"/>
    <w:rsid w:val="001862D3"/>
    <w:rsid w:val="00187B73"/>
    <w:rsid w:val="001B4DFE"/>
    <w:rsid w:val="001D3916"/>
    <w:rsid w:val="001E295A"/>
    <w:rsid w:val="001E4D65"/>
    <w:rsid w:val="001F777D"/>
    <w:rsid w:val="00215F32"/>
    <w:rsid w:val="00234FBB"/>
    <w:rsid w:val="00255546"/>
    <w:rsid w:val="002704DB"/>
    <w:rsid w:val="0028170B"/>
    <w:rsid w:val="0028735E"/>
    <w:rsid w:val="002A50DC"/>
    <w:rsid w:val="002E1CEB"/>
    <w:rsid w:val="002E7CF6"/>
    <w:rsid w:val="002F18B8"/>
    <w:rsid w:val="002F76F1"/>
    <w:rsid w:val="0030088C"/>
    <w:rsid w:val="003146DF"/>
    <w:rsid w:val="00316ACC"/>
    <w:rsid w:val="00320E36"/>
    <w:rsid w:val="00333398"/>
    <w:rsid w:val="00354C78"/>
    <w:rsid w:val="003670F3"/>
    <w:rsid w:val="00383814"/>
    <w:rsid w:val="003D10F4"/>
    <w:rsid w:val="003F0B7F"/>
    <w:rsid w:val="004310AE"/>
    <w:rsid w:val="00440070"/>
    <w:rsid w:val="00453311"/>
    <w:rsid w:val="004575F1"/>
    <w:rsid w:val="00466B0D"/>
    <w:rsid w:val="004711C6"/>
    <w:rsid w:val="00471B28"/>
    <w:rsid w:val="004731F6"/>
    <w:rsid w:val="004900C3"/>
    <w:rsid w:val="004A6E6C"/>
    <w:rsid w:val="004B3520"/>
    <w:rsid w:val="004B7DC9"/>
    <w:rsid w:val="004C12EA"/>
    <w:rsid w:val="004E460A"/>
    <w:rsid w:val="004E4DFA"/>
    <w:rsid w:val="004E7C45"/>
    <w:rsid w:val="004E7D35"/>
    <w:rsid w:val="004F0F76"/>
    <w:rsid w:val="00545B58"/>
    <w:rsid w:val="00551977"/>
    <w:rsid w:val="00566AC4"/>
    <w:rsid w:val="005746A1"/>
    <w:rsid w:val="0059150C"/>
    <w:rsid w:val="00594F32"/>
    <w:rsid w:val="00596ADA"/>
    <w:rsid w:val="005A0A8E"/>
    <w:rsid w:val="005A46F2"/>
    <w:rsid w:val="005B5C18"/>
    <w:rsid w:val="005D1D60"/>
    <w:rsid w:val="005D3E57"/>
    <w:rsid w:val="005E4723"/>
    <w:rsid w:val="005E6B7B"/>
    <w:rsid w:val="00614FDD"/>
    <w:rsid w:val="00631A4D"/>
    <w:rsid w:val="00632B03"/>
    <w:rsid w:val="00653FDC"/>
    <w:rsid w:val="006610FD"/>
    <w:rsid w:val="00661F0B"/>
    <w:rsid w:val="00676BC7"/>
    <w:rsid w:val="006830C1"/>
    <w:rsid w:val="006861AF"/>
    <w:rsid w:val="006927A6"/>
    <w:rsid w:val="00697D6E"/>
    <w:rsid w:val="006A0FD0"/>
    <w:rsid w:val="006C4346"/>
    <w:rsid w:val="006C787F"/>
    <w:rsid w:val="006D7D61"/>
    <w:rsid w:val="006F435F"/>
    <w:rsid w:val="00702A24"/>
    <w:rsid w:val="007125F2"/>
    <w:rsid w:val="007164A1"/>
    <w:rsid w:val="00727DD7"/>
    <w:rsid w:val="00730EA9"/>
    <w:rsid w:val="00743852"/>
    <w:rsid w:val="0075362E"/>
    <w:rsid w:val="00760CBB"/>
    <w:rsid w:val="00781A2D"/>
    <w:rsid w:val="007D1E0E"/>
    <w:rsid w:val="007D7AB4"/>
    <w:rsid w:val="007E0E83"/>
    <w:rsid w:val="007E3948"/>
    <w:rsid w:val="007F1A58"/>
    <w:rsid w:val="007F6530"/>
    <w:rsid w:val="0081229B"/>
    <w:rsid w:val="00832624"/>
    <w:rsid w:val="00834518"/>
    <w:rsid w:val="00834EFE"/>
    <w:rsid w:val="0085051E"/>
    <w:rsid w:val="00850653"/>
    <w:rsid w:val="008515E3"/>
    <w:rsid w:val="008651FD"/>
    <w:rsid w:val="00886B10"/>
    <w:rsid w:val="008C077B"/>
    <w:rsid w:val="008D2025"/>
    <w:rsid w:val="008D77A4"/>
    <w:rsid w:val="008E07FD"/>
    <w:rsid w:val="00900F36"/>
    <w:rsid w:val="00922756"/>
    <w:rsid w:val="009353FA"/>
    <w:rsid w:val="00936115"/>
    <w:rsid w:val="0094454F"/>
    <w:rsid w:val="00954A69"/>
    <w:rsid w:val="0096035B"/>
    <w:rsid w:val="00962CA1"/>
    <w:rsid w:val="00964426"/>
    <w:rsid w:val="0097047D"/>
    <w:rsid w:val="009851E6"/>
    <w:rsid w:val="009B3602"/>
    <w:rsid w:val="009B3A7C"/>
    <w:rsid w:val="009B4F48"/>
    <w:rsid w:val="009C08C8"/>
    <w:rsid w:val="009C672A"/>
    <w:rsid w:val="009D12C5"/>
    <w:rsid w:val="009D6A84"/>
    <w:rsid w:val="009E1E82"/>
    <w:rsid w:val="009E2491"/>
    <w:rsid w:val="009F420D"/>
    <w:rsid w:val="009F4E1C"/>
    <w:rsid w:val="00A0070E"/>
    <w:rsid w:val="00A03213"/>
    <w:rsid w:val="00A04612"/>
    <w:rsid w:val="00A07E2F"/>
    <w:rsid w:val="00A10A43"/>
    <w:rsid w:val="00A10BC1"/>
    <w:rsid w:val="00A148B1"/>
    <w:rsid w:val="00A255CC"/>
    <w:rsid w:val="00A3334E"/>
    <w:rsid w:val="00A358BB"/>
    <w:rsid w:val="00A65401"/>
    <w:rsid w:val="00A85977"/>
    <w:rsid w:val="00AB329A"/>
    <w:rsid w:val="00AC752D"/>
    <w:rsid w:val="00B421FC"/>
    <w:rsid w:val="00B5623A"/>
    <w:rsid w:val="00B77400"/>
    <w:rsid w:val="00B86924"/>
    <w:rsid w:val="00B961ED"/>
    <w:rsid w:val="00B97831"/>
    <w:rsid w:val="00BA3622"/>
    <w:rsid w:val="00BA6D3E"/>
    <w:rsid w:val="00BB0B67"/>
    <w:rsid w:val="00BC115A"/>
    <w:rsid w:val="00BC528B"/>
    <w:rsid w:val="00BC552C"/>
    <w:rsid w:val="00C034FC"/>
    <w:rsid w:val="00C1110D"/>
    <w:rsid w:val="00C12F1A"/>
    <w:rsid w:val="00C13E75"/>
    <w:rsid w:val="00C14851"/>
    <w:rsid w:val="00C376E7"/>
    <w:rsid w:val="00C472FA"/>
    <w:rsid w:val="00C74A99"/>
    <w:rsid w:val="00C76E53"/>
    <w:rsid w:val="00C823B0"/>
    <w:rsid w:val="00C834F8"/>
    <w:rsid w:val="00C83514"/>
    <w:rsid w:val="00CA1FEA"/>
    <w:rsid w:val="00CA2738"/>
    <w:rsid w:val="00CB2296"/>
    <w:rsid w:val="00CC4B57"/>
    <w:rsid w:val="00CD220B"/>
    <w:rsid w:val="00CD3C53"/>
    <w:rsid w:val="00CD60AB"/>
    <w:rsid w:val="00CD680E"/>
    <w:rsid w:val="00CE04A4"/>
    <w:rsid w:val="00CE45E7"/>
    <w:rsid w:val="00CF575F"/>
    <w:rsid w:val="00D12BF9"/>
    <w:rsid w:val="00D15C9D"/>
    <w:rsid w:val="00D2214C"/>
    <w:rsid w:val="00D406CB"/>
    <w:rsid w:val="00D70533"/>
    <w:rsid w:val="00D72E2C"/>
    <w:rsid w:val="00D84987"/>
    <w:rsid w:val="00DA0711"/>
    <w:rsid w:val="00DA2329"/>
    <w:rsid w:val="00DB77CA"/>
    <w:rsid w:val="00DD5384"/>
    <w:rsid w:val="00E07108"/>
    <w:rsid w:val="00E232DE"/>
    <w:rsid w:val="00E23AC5"/>
    <w:rsid w:val="00E624B3"/>
    <w:rsid w:val="00E660AD"/>
    <w:rsid w:val="00E71B35"/>
    <w:rsid w:val="00E96F87"/>
    <w:rsid w:val="00EB0CEB"/>
    <w:rsid w:val="00ED0795"/>
    <w:rsid w:val="00F047FB"/>
    <w:rsid w:val="00F0615B"/>
    <w:rsid w:val="00F15119"/>
    <w:rsid w:val="00F21740"/>
    <w:rsid w:val="00F21D08"/>
    <w:rsid w:val="00F47129"/>
    <w:rsid w:val="00F7664B"/>
    <w:rsid w:val="00FE104C"/>
    <w:rsid w:val="00FE6C1D"/>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FDD"/>
    <w:rPr>
      <w:rFonts w:ascii="Times New Roman" w:hAnsi="Times New Roman"/>
      <w:sz w:val="24"/>
    </w:rPr>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614FDD"/>
    <w:pPr>
      <w:widowControl w:val="0"/>
      <w:autoSpaceDE w:val="0"/>
      <w:autoSpaceDN w:val="0"/>
      <w:adjustRightInd w:val="0"/>
      <w:spacing w:after="240"/>
      <w:ind w:left="720"/>
    </w:pPr>
    <w:rPr>
      <w:rFonts w:eastAsia="Cambri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614FDD"/>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Cs w:val="20"/>
    </w:rPr>
  </w:style>
  <w:style w:type="character" w:customStyle="1" w:styleId="IntenseQuoteChar">
    <w:name w:val="Intense Quote Char"/>
    <w:basedOn w:val="DefaultParagraphFont"/>
    <w:link w:val="IntenseQuote"/>
    <w:uiPriority w:val="30"/>
    <w:rsid w:val="00614FDD"/>
    <w:rPr>
      <w:rFonts w:ascii="Times New Roman" w:hAnsi="Times New Roman"/>
      <w:caps/>
      <w:color w:val="823B0B" w:themeColor="accent2" w:themeShade="7F"/>
      <w:spacing w:val="5"/>
      <w:sz w:val="24"/>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cs="Times New Roman"/>
    </w:rPr>
  </w:style>
  <w:style w:type="paragraph" w:styleId="BalloonText">
    <w:name w:val="Balloon Text"/>
    <w:basedOn w:val="Normal"/>
    <w:link w:val="BalloonTextChar"/>
    <w:uiPriority w:val="99"/>
    <w:semiHidden/>
    <w:unhideWhenUsed/>
    <w:rsid w:val="00215F32"/>
    <w:rPr>
      <w:rFonts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72"/>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614FDD"/>
    <w:rPr>
      <w:rFonts w:ascii="Times New Roman" w:hAnsi="Times New Roman"/>
      <w:b/>
      <w:bCs/>
      <w:color w:val="C45911" w:themeColor="accent2" w:themeShade="BF"/>
      <w:spacing w:val="5"/>
    </w:rPr>
  </w:style>
  <w:style w:type="character" w:styleId="Emphasis">
    <w:name w:val="Emphasis"/>
    <w:uiPriority w:val="20"/>
    <w:qFormat/>
    <w:rsid w:val="00614FDD"/>
    <w:rPr>
      <w:rFonts w:ascii="Times New Roman" w:hAnsi="Times New Roman"/>
      <w:caps/>
      <w:spacing w:val="5"/>
      <w:sz w:val="24"/>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614FDD"/>
    <w:rPr>
      <w:rFonts w:ascii="Times New Roman" w:hAnsi="Times New Roman"/>
      <w:i/>
      <w:iCs/>
    </w:rPr>
  </w:style>
  <w:style w:type="character" w:styleId="IntenseEmphasis">
    <w:name w:val="Intense Emphasis"/>
    <w:uiPriority w:val="21"/>
    <w:qFormat/>
    <w:rsid w:val="00614FDD"/>
    <w:rPr>
      <w:rFonts w:ascii="Times New Roman" w:hAnsi="Times New Roman"/>
      <w:i/>
      <w:iCs/>
      <w:caps/>
      <w:spacing w:val="10"/>
      <w:sz w:val="24"/>
      <w:szCs w:val="20"/>
    </w:rPr>
  </w:style>
  <w:style w:type="character" w:styleId="SubtleReference">
    <w:name w:val="Subtle Reference"/>
    <w:basedOn w:val="DefaultParagraphFont"/>
    <w:uiPriority w:val="31"/>
    <w:qFormat/>
    <w:rsid w:val="00614FDD"/>
    <w:rPr>
      <w:rFonts w:ascii="Times New Roman" w:eastAsiaTheme="minorEastAsia" w:hAnsi="Times New Roman" w:cstheme="minorBidi"/>
      <w:i/>
      <w:iCs/>
      <w:color w:val="823B0B" w:themeColor="accent2" w:themeShade="7F"/>
      <w:sz w:val="24"/>
    </w:rPr>
  </w:style>
  <w:style w:type="character" w:styleId="IntenseReference">
    <w:name w:val="Intense Reference"/>
    <w:uiPriority w:val="32"/>
    <w:qFormat/>
    <w:rsid w:val="00614FDD"/>
    <w:rPr>
      <w:rFonts w:ascii="Times New Roman" w:eastAsiaTheme="minorEastAsia" w:hAnsi="Times New Roman" w:cstheme="minorBidi"/>
      <w:b/>
      <w:bCs/>
      <w:i/>
      <w:iCs/>
      <w:color w:val="823B0B" w:themeColor="accent2" w:themeShade="7F"/>
      <w:sz w:val="24"/>
    </w:rPr>
  </w:style>
  <w:style w:type="character" w:styleId="BookTitle">
    <w:name w:val="Book Title"/>
    <w:uiPriority w:val="33"/>
    <w:qFormat/>
    <w:rsid w:val="00614FDD"/>
    <w:rPr>
      <w:rFonts w:ascii="Times New Roman" w:hAnsi="Times New Roman"/>
      <w:caps/>
      <w:color w:val="823B0B" w:themeColor="accent2" w:themeShade="7F"/>
      <w:spacing w:val="5"/>
      <w:sz w:val="24"/>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paragraph" w:styleId="Revision">
    <w:name w:val="Revision"/>
    <w:hidden/>
    <w:uiPriority w:val="99"/>
    <w:semiHidden/>
    <w:rsid w:val="00234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1414202729">
      <w:bodyDiv w:val="1"/>
      <w:marLeft w:val="0"/>
      <w:marRight w:val="0"/>
      <w:marTop w:val="0"/>
      <w:marBottom w:val="0"/>
      <w:divBdr>
        <w:top w:val="none" w:sz="0" w:space="0" w:color="auto"/>
        <w:left w:val="none" w:sz="0" w:space="0" w:color="auto"/>
        <w:bottom w:val="none" w:sz="0" w:space="0" w:color="auto"/>
        <w:right w:val="none" w:sz="0" w:space="0" w:color="auto"/>
      </w:divBdr>
    </w:div>
    <w:div w:id="2059737081">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students.ubc.ca/cs/courseschedule?pname=subjarea&amp;tname=subj-course&amp;dept=SOCI&amp;course=1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ubc.ca/policies-resources-support-student-suc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urses.students.ubc.ca/cs/courseschedule?pname=subjarea&amp;tname=subj-course&amp;dept=SOCI&amp;course=102" TargetMode="External"/><Relationship Id="rId4" Type="http://schemas.openxmlformats.org/officeDocument/2006/relationships/settings" Target="settings.xml"/><Relationship Id="rId9" Type="http://schemas.openxmlformats.org/officeDocument/2006/relationships/hyperlink" Target="https://courses.students.ubc.ca/cs/courseschedule?pname=subjarea&amp;tname=subj-course&amp;dept=SOCI&amp;course=101"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BEB3-4C52-6E44-A663-5DE997E2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256</TotalTime>
  <Pages>8</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Craig Meadows</cp:lastModifiedBy>
  <cp:revision>8</cp:revision>
  <dcterms:created xsi:type="dcterms:W3CDTF">2020-07-02T23:43:00Z</dcterms:created>
  <dcterms:modified xsi:type="dcterms:W3CDTF">2020-07-10T20:50:00Z</dcterms:modified>
</cp:coreProperties>
</file>